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3BF55" w14:textId="6F14424E" w:rsidR="00985D43" w:rsidRPr="00CE700B" w:rsidRDefault="00EF26B6" w:rsidP="002A0D90">
      <w:pPr>
        <w:spacing w:line="288" w:lineRule="auto"/>
        <w:ind w:left="3151"/>
        <w:rPr>
          <w:rFonts w:ascii="Arial" w:hAnsi="Arial" w:cs="Arial"/>
          <w:sz w:val="20"/>
          <w:szCs w:val="20"/>
        </w:rPr>
      </w:pPr>
      <w:r w:rsidRPr="00CE700B">
        <w:rPr>
          <w:rFonts w:ascii="Arial" w:hAnsi="Arial" w:cs="Arial"/>
          <w:noProof/>
          <w:sz w:val="20"/>
          <w:szCs w:val="20"/>
          <w:lang w:eastAsia="sl-SI"/>
        </w:rPr>
        <w:drawing>
          <wp:anchor distT="0" distB="0" distL="114300" distR="114300" simplePos="0" relativeHeight="251658240" behindDoc="1" locked="0" layoutInCell="1" allowOverlap="1" wp14:anchorId="4F860919" wp14:editId="6417E29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00B">
        <w:rPr>
          <w:rFonts w:ascii="Arial" w:hAnsi="Arial" w:cs="Arial"/>
          <w:sz w:val="20"/>
          <w:szCs w:val="20"/>
        </w:rPr>
        <w:t xml:space="preserve">                                                     </w:t>
      </w:r>
    </w:p>
    <w:p w14:paraId="3B3AD0D6" w14:textId="5982729C" w:rsidR="00EF26B6"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5A6A75A9" w14:textId="77777777" w:rsidR="00EF26B6" w:rsidRPr="00CE700B" w:rsidRDefault="00EF26B6" w:rsidP="002A0D90">
      <w:pPr>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77777777" w:rsidR="00EF26B6" w:rsidRPr="00CE700B" w:rsidRDefault="00EF26B6" w:rsidP="002A0D90">
      <w:pPr>
        <w:spacing w:line="288" w:lineRule="auto"/>
        <w:jc w:val="center"/>
        <w:rPr>
          <w:rFonts w:ascii="Arial" w:eastAsia="Times New Roman" w:hAnsi="Arial" w:cs="Arial"/>
          <w:b/>
          <w:bCs/>
          <w:sz w:val="20"/>
          <w:szCs w:val="20"/>
        </w:rPr>
      </w:pPr>
      <w:bookmarkStart w:id="0" w:name="_GoBack"/>
      <w:r w:rsidRPr="00CE700B">
        <w:rPr>
          <w:rFonts w:ascii="Arial" w:eastAsia="Times New Roman" w:hAnsi="Arial" w:cs="Arial"/>
          <w:b/>
          <w:bCs/>
          <w:sz w:val="20"/>
          <w:szCs w:val="20"/>
        </w:rPr>
        <w:t>POSEBN</w:t>
      </w:r>
      <w:bookmarkEnd w:id="0"/>
      <w:r w:rsidRPr="00CE700B">
        <w:rPr>
          <w:rFonts w:ascii="Arial" w:eastAsia="Times New Roman" w:hAnsi="Arial" w:cs="Arial"/>
          <w:b/>
          <w:bCs/>
          <w:sz w:val="20"/>
          <w:szCs w:val="20"/>
        </w:rPr>
        <w:t>I POGOJI POGODBE</w:t>
      </w:r>
    </w:p>
    <w:p w14:paraId="7279B030" w14:textId="77777777" w:rsidR="00EF26B6" w:rsidRPr="00CE700B" w:rsidRDefault="00EF26B6" w:rsidP="002A0D90">
      <w:pPr>
        <w:spacing w:line="288" w:lineRule="auto"/>
        <w:jc w:val="center"/>
        <w:rPr>
          <w:rFonts w:ascii="Arial" w:eastAsia="Times New Roman" w:hAnsi="Arial" w:cs="Arial"/>
          <w:bCs/>
          <w:sz w:val="20"/>
          <w:szCs w:val="20"/>
        </w:rPr>
      </w:pPr>
    </w:p>
    <w:p w14:paraId="4169245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Federation Internationale des Ingenieurs-Conseils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1.1.2.8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1.1.2.11</w:t>
      </w:r>
      <w:r w:rsidRPr="00CE700B">
        <w:rPr>
          <w:rFonts w:ascii="Arial" w:eastAsia="Times New Roman" w:hAnsi="Arial" w:cs="Arial"/>
          <w:bCs/>
          <w:sz w:val="20"/>
          <w:szCs w:val="20"/>
        </w:rPr>
        <w:tab/>
        <w:t xml:space="preserve"> »Upravljalec«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1.1.3.10</w:t>
      </w:r>
      <w:r w:rsidRPr="00CE700B">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1.1.4.1</w:t>
      </w:r>
      <w:r w:rsidRPr="00CE700B">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1.1.5.6     »Odsek« lahko pomeni tudi posamezna funkcionalno zaključena celota</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77777777"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r w:rsidRPr="00CE700B">
        <w:rPr>
          <w:rFonts w:ascii="Arial" w:eastAsia="Times New Roman" w:hAnsi="Arial" w:cs="Arial"/>
          <w:sz w:val="20"/>
          <w:szCs w:val="20"/>
        </w:rPr>
        <w:t xml:space="preserve">54/09 </w:t>
      </w:r>
      <w:r w:rsidR="003B6DEE" w:rsidRPr="00CE700B">
        <w:rPr>
          <w:rFonts w:ascii="Arial" w:eastAsia="Times New Roman" w:hAnsi="Arial" w:cs="Arial"/>
          <w:sz w:val="20"/>
          <w:szCs w:val="20"/>
        </w:rPr>
        <w:t xml:space="preserve"> in 61/17</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 xml:space="preserve">1.1.6.11 »Garancija za odpravo napak v garancijski dobi« pomeni garancijo (garancije) v skladu s podčlenom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V prvem odstavku se doda alinea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Tržaška 19,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lastRenderedPageBreak/>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48FC2376"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r>
      <w:r w:rsidRPr="00DF0D7F">
        <w:rPr>
          <w:rFonts w:ascii="Arial" w:eastAsia="Times New Roman" w:hAnsi="Arial" w:cs="Arial"/>
          <w:bCs/>
          <w:sz w:val="20"/>
          <w:szCs w:val="20"/>
        </w:rPr>
        <w:t>Vsa dokumentacija mora biti v slovenskem jeziku. Vsa komunikacija med naročnikom, inženirjem in izvajalcem poteka v slovenskem jeziku</w:t>
      </w:r>
      <w:r w:rsidR="00AA6651" w:rsidRPr="00DF0D7F">
        <w:rPr>
          <w:rFonts w:ascii="Arial" w:eastAsia="Times New Roman" w:hAnsi="Arial" w:cs="Arial"/>
          <w:bCs/>
          <w:sz w:val="20"/>
          <w:szCs w:val="20"/>
        </w:rPr>
        <w:t>, lahko tudi z uporabo tolmača ali prevajalca</w:t>
      </w:r>
      <w:r w:rsidRPr="00DF0D7F">
        <w:rPr>
          <w:rFonts w:ascii="Arial" w:eastAsia="Times New Roman" w:hAnsi="Arial" w:cs="Arial"/>
          <w:bCs/>
          <w:sz w:val="20"/>
          <w:szCs w:val="20"/>
        </w:rPr>
        <w:t>.</w:t>
      </w:r>
      <w:r w:rsidR="00BB638D" w:rsidRPr="00DF0D7F">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Podčlen 1.5 se zbriše.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Na koncu podčlena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12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določil podaljšanje roka po podčlenu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Podčlena 4.1 se na koncu doda besedilo, ki glasi:</w:t>
      </w:r>
    </w:p>
    <w:p w14:paraId="795E0903" w14:textId="77777777" w:rsidR="00EF26B6" w:rsidRPr="00CE700B" w:rsidRDefault="00EF26B6" w:rsidP="002A0D90">
      <w:pPr>
        <w:spacing w:line="288" w:lineRule="auto"/>
        <w:rPr>
          <w:rFonts w:ascii="Arial" w:eastAsia="Times New Roman" w:hAnsi="Arial" w:cs="Arial"/>
          <w:bCs/>
          <w:sz w:val="20"/>
          <w:szCs w:val="20"/>
        </w:rPr>
      </w:pPr>
    </w:p>
    <w:p w14:paraId="278CBA2B" w14:textId="51A23CF6" w:rsidR="00EF26B6" w:rsidRPr="00CE700B" w:rsidRDefault="00BB638D" w:rsidP="002A0D90">
      <w:pPr>
        <w:spacing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Izvajalec bo takoj, najkasneje pa v roku 1 meseca od sklenitve pogodbe, obvestil Naročnika in Inženirja</w:t>
      </w:r>
      <w:r w:rsidR="00C86C50" w:rsidRPr="00CE700B">
        <w:rPr>
          <w:rFonts w:ascii="Arial" w:eastAsia="Times New Roman" w:hAnsi="Arial" w:cs="Arial"/>
          <w:bCs/>
          <w:sz w:val="20"/>
          <w:szCs w:val="20"/>
        </w:rPr>
        <w:t xml:space="preserve"> </w:t>
      </w:r>
      <w:r w:rsidR="00EF26B6" w:rsidRPr="00CE700B">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CE700B" w:rsidRDefault="00EF26B6" w:rsidP="002A0D90">
      <w:pPr>
        <w:spacing w:line="288" w:lineRule="auto"/>
        <w:rPr>
          <w:rFonts w:ascii="Arial" w:eastAsia="Times New Roman" w:hAnsi="Arial" w:cs="Arial"/>
          <w:bCs/>
          <w:sz w:val="20"/>
          <w:szCs w:val="20"/>
        </w:rPr>
      </w:pPr>
    </w:p>
    <w:p w14:paraId="64F1F927" w14:textId="43F45F00" w:rsidR="00EF26B6" w:rsidRPr="00725449" w:rsidRDefault="00EF26B6" w:rsidP="002A0D90">
      <w:pPr>
        <w:spacing w:line="288" w:lineRule="auto"/>
        <w:rPr>
          <w:rFonts w:ascii="Arial" w:eastAsia="Times New Roman" w:hAnsi="Arial" w:cs="Arial"/>
          <w:bCs/>
          <w:sz w:val="20"/>
          <w:szCs w:val="20"/>
        </w:rPr>
      </w:pPr>
      <w:r w:rsidRPr="00DF0D7F">
        <w:rPr>
          <w:rFonts w:ascii="Arial" w:eastAsia="Times New Roman" w:hAnsi="Arial" w:cs="Arial"/>
          <w:bCs/>
          <w:sz w:val="20"/>
          <w:szCs w:val="20"/>
        </w:rPr>
        <w:t xml:space="preserve">Kot predpogoj za izdajo potrdila o prevzemu mora izvajalec predložiti inženirju </w:t>
      </w:r>
      <w:r w:rsidR="000600CD" w:rsidRPr="00DF0D7F">
        <w:rPr>
          <w:rFonts w:ascii="Arial" w:eastAsia="Times New Roman" w:hAnsi="Arial" w:cs="Arial"/>
          <w:bCs/>
          <w:sz w:val="20"/>
          <w:szCs w:val="20"/>
        </w:rPr>
        <w:t>p</w:t>
      </w:r>
      <w:r w:rsidR="004D214D" w:rsidRPr="00DF0D7F">
        <w:rPr>
          <w:rFonts w:ascii="Arial" w:eastAsia="Times New Roman" w:hAnsi="Arial" w:cs="Arial"/>
          <w:bCs/>
          <w:sz w:val="20"/>
          <w:szCs w:val="20"/>
        </w:rPr>
        <w:t>rojekt</w:t>
      </w:r>
      <w:r w:rsidRPr="00DF0D7F">
        <w:rPr>
          <w:rFonts w:ascii="Arial" w:eastAsia="Times New Roman" w:hAnsi="Arial" w:cs="Arial"/>
          <w:bCs/>
          <w:sz w:val="20"/>
          <w:szCs w:val="20"/>
        </w:rPr>
        <w:t xml:space="preserve"> izvedenih del, projekt za vpis v uradne evidence (PVE), navodila za obratovanje in vzdrževanje za vsa dela v tiskani in elektronski obliki, geodetski načrt izvedenih del po končani gradnji, dokazila o zanesljivosti objekta </w:t>
      </w:r>
      <w:r w:rsidRPr="00DF0D7F">
        <w:rPr>
          <w:rFonts w:ascii="Arial" w:eastAsia="Times New Roman" w:hAnsi="Arial" w:cs="Arial"/>
          <w:bCs/>
          <w:sz w:val="20"/>
          <w:szCs w:val="20"/>
        </w:rPr>
        <w:lastRenderedPageBreak/>
        <w:t xml:space="preserve">(DZO), podatke za vpis v kataster GJI. Navedeno projektno in tehnično dokumentacijo mora predložiti Naročniku v </w:t>
      </w:r>
      <w:r w:rsidR="00965328" w:rsidRPr="00DF0D7F">
        <w:rPr>
          <w:rFonts w:ascii="Arial" w:eastAsia="Times New Roman" w:hAnsi="Arial" w:cs="Arial"/>
          <w:bCs/>
          <w:sz w:val="20"/>
          <w:szCs w:val="20"/>
        </w:rPr>
        <w:t>5</w:t>
      </w:r>
      <w:r w:rsidRPr="00DF0D7F">
        <w:rPr>
          <w:rFonts w:ascii="Arial" w:eastAsia="Times New Roman" w:hAnsi="Arial" w:cs="Arial"/>
          <w:bCs/>
          <w:sz w:val="20"/>
          <w:szCs w:val="20"/>
        </w:rPr>
        <w:t xml:space="preserve"> (</w:t>
      </w:r>
      <w:r w:rsidR="00965328" w:rsidRPr="00DF0D7F">
        <w:rPr>
          <w:rFonts w:ascii="Arial" w:eastAsia="Times New Roman" w:hAnsi="Arial" w:cs="Arial"/>
          <w:bCs/>
          <w:sz w:val="20"/>
          <w:szCs w:val="20"/>
        </w:rPr>
        <w:t>petih</w:t>
      </w:r>
      <w:r w:rsidRPr="00DF0D7F">
        <w:rPr>
          <w:rFonts w:ascii="Arial" w:eastAsia="Times New Roman" w:hAnsi="Arial" w:cs="Arial"/>
          <w:bCs/>
          <w:sz w:val="20"/>
          <w:szCs w:val="20"/>
        </w:rPr>
        <w:t>) tiskanih izvodih in 1 (enem) izvodu v elektronski obliki.</w:t>
      </w:r>
      <w:r w:rsidRPr="00725449">
        <w:rPr>
          <w:rFonts w:ascii="Arial" w:eastAsia="Times New Roman" w:hAnsi="Arial" w:cs="Arial"/>
          <w:bCs/>
          <w:sz w:val="20"/>
          <w:szCs w:val="20"/>
        </w:rPr>
        <w:t xml:space="preserve"> </w:t>
      </w:r>
    </w:p>
    <w:p w14:paraId="31F0461A" w14:textId="4BD1A934" w:rsidR="00EF26B6" w:rsidRPr="00725449" w:rsidRDefault="00EF26B6" w:rsidP="002A0D90">
      <w:pPr>
        <w:spacing w:line="288" w:lineRule="auto"/>
        <w:rPr>
          <w:rFonts w:ascii="Arial" w:eastAsia="Times New Roman" w:hAnsi="Arial" w:cs="Arial"/>
          <w:bCs/>
          <w:sz w:val="20"/>
          <w:szCs w:val="20"/>
        </w:rPr>
      </w:pPr>
    </w:p>
    <w:p w14:paraId="58780007" w14:textId="66B042B9" w:rsidR="00EF26B6" w:rsidRPr="00CE700B" w:rsidRDefault="00290574"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t xml:space="preserve">Navodila za izdelavo in predajo projektne dokumentacije v elektronski obliki so definirana v Splošnih tehničnih pogojih. </w:t>
      </w:r>
      <w:r w:rsidR="00EF26B6" w:rsidRPr="00725449">
        <w:rPr>
          <w:rFonts w:ascii="Arial" w:eastAsia="Times New Roman" w:hAnsi="Arial" w:cs="Arial"/>
          <w:bCs/>
          <w:sz w:val="20"/>
          <w:szCs w:val="20"/>
        </w:rPr>
        <w:t>Pred končno predajo dokumentacije izvajalec podrobnejšo vsebino in obliko ter obseg uskladi z inženirjem.</w:t>
      </w:r>
    </w:p>
    <w:p w14:paraId="0EA5F78B" w14:textId="77777777" w:rsidR="00EF26B6" w:rsidRPr="00CE700B" w:rsidRDefault="00EF26B6" w:rsidP="002A0D90">
      <w:pPr>
        <w:spacing w:line="288" w:lineRule="auto"/>
        <w:rPr>
          <w:rFonts w:ascii="Arial" w:eastAsia="Times New Roman" w:hAnsi="Arial" w:cs="Arial"/>
          <w:bCs/>
          <w:sz w:val="20"/>
          <w:szCs w:val="20"/>
        </w:rPr>
      </w:pPr>
    </w:p>
    <w:p w14:paraId="434782C8" w14:textId="59F5006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Pr>
          <w:rFonts w:ascii="Arial" w:eastAsia="Times New Roman" w:hAnsi="Arial" w:cs="Arial"/>
          <w:bCs/>
          <w:sz w:val="20"/>
          <w:szCs w:val="20"/>
        </w:rPr>
        <w:t>«</w:t>
      </w:r>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V celoti se nadomesti prvi in drugi odstavek podčlena, da se glasita:</w:t>
      </w:r>
    </w:p>
    <w:p w14:paraId="47ACE0C8" w14:textId="10ED5C05"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"Izvajalec bo naročniku izročil finančno zavarovanje za dobro izvedbo pogodbenih obveznosti (izpolnitev Pogodbe) v roku </w:t>
      </w:r>
      <w:r w:rsidR="00F70233">
        <w:rPr>
          <w:rFonts w:ascii="Arial" w:eastAsia="Times New Roman" w:hAnsi="Arial" w:cs="Arial"/>
          <w:bCs/>
          <w:sz w:val="20"/>
          <w:szCs w:val="20"/>
        </w:rPr>
        <w:t>20</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 še najmanj 30 dni po</w:t>
      </w:r>
      <w:r w:rsidR="002160E8">
        <w:rPr>
          <w:rFonts w:ascii="Arial" w:eastAsia="Times New Roman" w:hAnsi="Arial" w:cs="Arial"/>
          <w:bCs/>
          <w:sz w:val="20"/>
          <w:szCs w:val="20"/>
        </w:rPr>
        <w:t xml:space="preserve"> pridobitvi potrdila o izvedbi</w:t>
      </w:r>
      <w:r w:rsidRPr="00CE700B">
        <w:rPr>
          <w:rFonts w:ascii="Arial" w:eastAsia="Times New Roman" w:hAnsi="Arial" w:cs="Arial"/>
          <w:bCs/>
          <w:sz w:val="20"/>
          <w:szCs w:val="20"/>
        </w:rPr>
        <w:t>.</w:t>
      </w:r>
    </w:p>
    <w:p w14:paraId="4E383185" w14:textId="7CDD3582" w:rsidR="002A0D90"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29B15FAD" w:rsidR="00EF26B6"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bo izdala bodisi:</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33EF850E" w14:textId="77777777" w:rsidR="004D214D"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0F778BF0" w14:textId="22A44AFD" w:rsidR="00EF26B6" w:rsidRPr="00DE273B"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15DD994D" w14:textId="77777777" w:rsidR="00EF26B6" w:rsidRPr="00CE700B" w:rsidRDefault="00EF26B6" w:rsidP="002A0D90">
      <w:pPr>
        <w:spacing w:after="120" w:line="288" w:lineRule="auto"/>
        <w:rPr>
          <w:rFonts w:ascii="Arial" w:eastAsia="Times New Roman" w:hAnsi="Arial" w:cs="Arial"/>
          <w:bCs/>
          <w:sz w:val="20"/>
          <w:szCs w:val="20"/>
        </w:rPr>
      </w:pPr>
    </w:p>
    <w:p w14:paraId="714ECE40" w14:textId="14C02A46"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2B226CB0"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4.4 se v celoti črta.</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Podčlenu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07DCB0CB" w14:textId="77777777" w:rsidR="007577F8" w:rsidRDefault="007577F8" w:rsidP="002A0D90">
      <w:pPr>
        <w:tabs>
          <w:tab w:val="left" w:pos="420"/>
          <w:tab w:val="left" w:pos="567"/>
        </w:tabs>
        <w:spacing w:after="120" w:line="288" w:lineRule="auto"/>
        <w:rPr>
          <w:rFonts w:ascii="Arial" w:eastAsia="Times New Roman" w:hAnsi="Arial" w:cs="Arial"/>
          <w:bCs/>
          <w:sz w:val="20"/>
          <w:szCs w:val="20"/>
        </w:rPr>
      </w:pP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Na koncu člena se dodata naslednje besedilo:</w:t>
      </w:r>
    </w:p>
    <w:p w14:paraId="34014FB2" w14:textId="47D0ACBC" w:rsidR="00044FD6" w:rsidRDefault="00044FD6" w:rsidP="002A0D90">
      <w:pPr>
        <w:spacing w:after="120" w:line="288" w:lineRule="auto"/>
        <w:rPr>
          <w:rFonts w:ascii="Arial" w:eastAsia="Times New Roman" w:hAnsi="Arial" w:cs="Arial"/>
          <w:bCs/>
          <w:sz w:val="20"/>
          <w:szCs w:val="20"/>
        </w:rPr>
      </w:pPr>
      <w:r w:rsidRPr="00DF0D7F">
        <w:rPr>
          <w:rFonts w:ascii="Arial" w:eastAsia="Times New Roman" w:hAnsi="Arial" w:cs="Arial"/>
          <w:bCs/>
          <w:sz w:val="20"/>
          <w:szCs w:val="20"/>
        </w:rPr>
        <w:t xml:space="preserve">»Potrebno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 kar vključuje tudi predhodno ugotovitev onesnaženosti zemeljskega izkopa z nevarnimi snovmi. Za vsako ravnanje z </w:t>
      </w:r>
      <w:r w:rsidRPr="00DF0D7F">
        <w:rPr>
          <w:rFonts w:ascii="Arial" w:eastAsia="Times New Roman" w:hAnsi="Arial" w:cs="Arial"/>
          <w:bCs/>
          <w:sz w:val="20"/>
          <w:szCs w:val="20"/>
        </w:rPr>
        <w:lastRenderedPageBreak/>
        <w:t>gradbenimi odpadki, ki ni posebej urejeno s to uredbo, se uporablja predpis, ki ureja ravnanje z odpadki Uredba o odpadkih, (Uradni list RS, št. 37/</w:t>
      </w:r>
      <w:r w:rsidR="00BB638D" w:rsidRPr="00DF0D7F">
        <w:rPr>
          <w:rFonts w:ascii="Arial" w:eastAsia="Times New Roman" w:hAnsi="Arial" w:cs="Arial"/>
          <w:bCs/>
          <w:sz w:val="20"/>
          <w:szCs w:val="20"/>
        </w:rPr>
        <w:t>20</w:t>
      </w:r>
      <w:r w:rsidRPr="00DF0D7F">
        <w:rPr>
          <w:rFonts w:ascii="Arial" w:eastAsia="Times New Roman" w:hAnsi="Arial" w:cs="Arial"/>
          <w:bCs/>
          <w:sz w:val="20"/>
          <w:szCs w:val="20"/>
        </w:rPr>
        <w:t>15, 69/2015) oziroma druga veljavna zakonodaja s tega področja.</w:t>
      </w:r>
      <w:r w:rsidR="00373C93" w:rsidRPr="00DF0D7F">
        <w:rPr>
          <w:rFonts w:ascii="Arial" w:eastAsia="Times New Roman" w:hAnsi="Arial" w:cs="Arial"/>
          <w:bCs/>
          <w:sz w:val="20"/>
          <w:szCs w:val="20"/>
        </w:rPr>
        <w:t>«</w:t>
      </w: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Doda se nov podčlen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4ED21297" w14:textId="2CD4B741"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 o izvedbi” predložiti garancijo za odpravo napak v garancijskem roku (Extended Liability) v višini 5 % vrednosti del z DDV</w:t>
      </w:r>
      <w:r w:rsidR="0001097B">
        <w:rPr>
          <w:rFonts w:ascii="Arial" w:eastAsia="Times New Roman" w:hAnsi="Arial" w:cs="Arial"/>
          <w:bCs/>
          <w:sz w:val="20"/>
          <w:szCs w:val="20"/>
        </w:rPr>
        <w:t xml:space="preserve">, </w:t>
      </w:r>
      <w:r w:rsidR="0001097B" w:rsidRPr="008A0873">
        <w:rPr>
          <w:rFonts w:ascii="Arial" w:hAnsi="Arial" w:cs="Arial"/>
          <w:sz w:val="20"/>
          <w:szCs w:val="20"/>
        </w:rPr>
        <w:t>ugotovljene na podlagi končnega obračuna za prevzeta dela</w:t>
      </w:r>
      <w:r w:rsidRPr="00CE700B">
        <w:rPr>
          <w:rFonts w:ascii="Arial" w:eastAsia="Times New Roman" w:hAnsi="Arial" w:cs="Arial"/>
          <w:bCs/>
          <w:sz w:val="20"/>
          <w:szCs w:val="20"/>
        </w:rPr>
        <w:t xml:space="preserve">. </w:t>
      </w:r>
    </w:p>
    <w:p w14:paraId="6C201686"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Garancijo za odpravo napak v garancijskem roku, bo izdala bodisi:</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04727469"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35E8A05C" w14:textId="52D55D0D" w:rsidR="004D214D" w:rsidRPr="004D214D" w:rsidRDefault="004D214D">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1123FBD8" w14:textId="4D7AEE43"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Garancijski rok začne teči z dnem izdaje potrdila o prevzemu del. Rok trajanja garancije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r w:rsidRPr="00CE700B">
        <w:rPr>
          <w:rFonts w:ascii="Arial" w:eastAsia="Times New Roman" w:hAnsi="Arial" w:cs="Arial"/>
          <w:bCs/>
          <w:sz w:val="20"/>
          <w:szCs w:val="20"/>
        </w:rPr>
        <w:t xml:space="preserve">Izvajalec lahko Naročniku prvotno predloži finančno zavarovanje za odpravo napak v garancijskem roku za obdobje najmanj </w:t>
      </w:r>
      <w:r w:rsidR="003C6E8E" w:rsidRPr="00CE700B">
        <w:rPr>
          <w:rFonts w:ascii="Arial" w:eastAsia="Times New Roman" w:hAnsi="Arial" w:cs="Arial"/>
          <w:bCs/>
          <w:sz w:val="20"/>
          <w:szCs w:val="20"/>
        </w:rPr>
        <w:t>30 dni daljši kot je najkrajši garancijski rok določen s pogodbo</w:t>
      </w:r>
      <w:r w:rsidR="003C6E8E" w:rsidRPr="00CE700B" w:rsidDel="0065196C">
        <w:rPr>
          <w:rFonts w:ascii="Arial" w:eastAsia="Times New Roman" w:hAnsi="Arial" w:cs="Arial"/>
          <w:bCs/>
          <w:sz w:val="20"/>
          <w:szCs w:val="20"/>
        </w:rPr>
        <w:t xml:space="preserve"> </w:t>
      </w:r>
      <w:r w:rsidRPr="00CE700B">
        <w:rPr>
          <w:rFonts w:ascii="Arial" w:eastAsia="Times New Roman" w:hAnsi="Arial" w:cs="Arial"/>
          <w:bCs/>
          <w:sz w:val="20"/>
          <w:szCs w:val="20"/>
        </w:rPr>
        <w:t xml:space="preserve">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w:t>
      </w:r>
      <w:r w:rsidR="00CC14E3" w:rsidRPr="00CE700B">
        <w:rPr>
          <w:rFonts w:ascii="Arial" w:eastAsia="Times New Roman" w:hAnsi="Arial" w:cs="Arial"/>
          <w:bCs/>
          <w:sz w:val="20"/>
          <w:szCs w:val="20"/>
        </w:rPr>
        <w:t>ancijski rok določen s pogodbo.</w:t>
      </w:r>
      <w:r w:rsidRPr="00CE700B">
        <w:rPr>
          <w:rFonts w:ascii="Arial" w:eastAsia="Times New Roman" w:hAnsi="Arial" w:cs="Arial"/>
          <w:bCs/>
          <w:sz w:val="20"/>
          <w:szCs w:val="20"/>
        </w:rPr>
        <w:t>«</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podčlen: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033C116" w14:textId="228F4780" w:rsidR="00EF26B6"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pojem za resno nesrečo, nesrečo ali incident, kot je to opredeljeno </w:t>
      </w:r>
      <w:r w:rsidRPr="005421B1">
        <w:rPr>
          <w:rFonts w:ascii="Arial" w:eastAsia="Times New Roman" w:hAnsi="Arial" w:cs="Arial"/>
          <w:sz w:val="20"/>
          <w:szCs w:val="20"/>
        </w:rPr>
        <w:t xml:space="preserve">s </w:t>
      </w:r>
      <w:r w:rsidR="005421B1" w:rsidRPr="005421B1">
        <w:rPr>
          <w:rFonts w:ascii="Arial" w:hAnsi="Arial"/>
          <w:sz w:val="20"/>
        </w:rPr>
        <w:t xml:space="preserve"> 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6DB6BA76" w14:textId="161C2D37" w:rsidR="003A673A" w:rsidRDefault="003A673A" w:rsidP="005421B1">
      <w:pPr>
        <w:tabs>
          <w:tab w:val="left" w:pos="567"/>
          <w:tab w:val="left" w:pos="708"/>
        </w:tabs>
        <w:spacing w:line="288" w:lineRule="auto"/>
        <w:rPr>
          <w:rFonts w:ascii="Arial" w:eastAsia="Times New Roman" w:hAnsi="Arial" w:cs="Arial"/>
          <w:sz w:val="20"/>
          <w:szCs w:val="20"/>
        </w:rPr>
      </w:pPr>
    </w:p>
    <w:p w14:paraId="51FF63A2" w14:textId="77777777" w:rsidR="003A673A" w:rsidRPr="00CE700B" w:rsidRDefault="003A673A" w:rsidP="005421B1">
      <w:pPr>
        <w:tabs>
          <w:tab w:val="left" w:pos="567"/>
          <w:tab w:val="left" w:pos="708"/>
        </w:tabs>
        <w:spacing w:line="288" w:lineRule="auto"/>
        <w:rPr>
          <w:rFonts w:ascii="Arial" w:eastAsia="Times New Roman" w:hAnsi="Arial" w:cs="Arial"/>
          <w:sz w:val="20"/>
          <w:szCs w:val="20"/>
        </w:rPr>
      </w:pPr>
    </w:p>
    <w:p w14:paraId="0C8350F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bCs/>
          <w:sz w:val="20"/>
          <w:szCs w:val="20"/>
        </w:rPr>
        <w:t xml:space="preserve">Podčleni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lastRenderedPageBreak/>
        <w:t>Člen 6 – Kadri in delavci</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Podčlenu 6.7 se na koncu doda besedilo, ki glasi:</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725449">
        <w:rPr>
          <w:rFonts w:ascii="Arial" w:eastAsia="Times New Roman" w:hAnsi="Arial" w:cs="Arial"/>
          <w:sz w:val="20"/>
          <w:szCs w:val="20"/>
        </w:rPr>
        <w:t xml:space="preserve">»Kontrolo in prevzem materialov ali opreme bo pri izvajalcu oz. proizvajalcu opravljal </w:t>
      </w:r>
      <w:r w:rsidR="006F2EDE" w:rsidRPr="00725449">
        <w:rPr>
          <w:rFonts w:ascii="Arial" w:eastAsia="Times New Roman" w:hAnsi="Arial" w:cs="Arial"/>
          <w:sz w:val="20"/>
          <w:szCs w:val="20"/>
        </w:rPr>
        <w:t xml:space="preserve">naročnik in/ali </w:t>
      </w:r>
      <w:r w:rsidRPr="00725449">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Zadnji stavek podčlena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527F95" w:rsidRDefault="00EF26B6" w:rsidP="002A0D90">
      <w:pPr>
        <w:spacing w:line="288" w:lineRule="auto"/>
        <w:rPr>
          <w:rFonts w:ascii="Arial" w:eastAsia="Times New Roman" w:hAnsi="Arial" w:cs="Arial"/>
          <w:bCs/>
          <w:sz w:val="20"/>
          <w:szCs w:val="20"/>
        </w:rPr>
      </w:pPr>
      <w:r w:rsidRPr="00527F95">
        <w:rPr>
          <w:rFonts w:ascii="Arial" w:eastAsia="Times New Roman" w:hAnsi="Arial" w:cs="Arial"/>
          <w:bCs/>
          <w:sz w:val="20"/>
          <w:szCs w:val="20"/>
        </w:rPr>
        <w:t>Podčlenu 7.8 se doda nova točka (c), ki se glasi:</w:t>
      </w:r>
    </w:p>
    <w:p w14:paraId="17835F1B" w14:textId="77777777" w:rsidR="00EF26B6" w:rsidRPr="00527F95" w:rsidRDefault="00EF26B6" w:rsidP="002A0D90">
      <w:pPr>
        <w:spacing w:line="288" w:lineRule="auto"/>
        <w:rPr>
          <w:rFonts w:ascii="Arial" w:eastAsia="Times New Roman" w:hAnsi="Arial" w:cs="Arial"/>
          <w:bCs/>
          <w:sz w:val="20"/>
          <w:szCs w:val="20"/>
        </w:rPr>
      </w:pPr>
    </w:p>
    <w:p w14:paraId="25E45684" w14:textId="488C19EE" w:rsidR="00EF26B6" w:rsidRPr="00CE700B" w:rsidRDefault="006F2EDE" w:rsidP="002A0D90">
      <w:pPr>
        <w:spacing w:line="288" w:lineRule="auto"/>
        <w:ind w:left="851" w:hanging="851"/>
        <w:rPr>
          <w:rFonts w:ascii="Arial" w:eastAsia="Times New Roman" w:hAnsi="Arial" w:cs="Arial"/>
          <w:bCs/>
          <w:sz w:val="20"/>
          <w:szCs w:val="20"/>
        </w:rPr>
      </w:pPr>
      <w:r w:rsidRPr="00527F95">
        <w:rPr>
          <w:rFonts w:ascii="Arial" w:eastAsia="Times New Roman" w:hAnsi="Arial" w:cs="Arial"/>
          <w:bCs/>
          <w:sz w:val="20"/>
          <w:szCs w:val="20"/>
        </w:rPr>
        <w:t>»</w:t>
      </w:r>
      <w:r w:rsidR="00EF26B6" w:rsidRPr="00527F95">
        <w:rPr>
          <w:rFonts w:ascii="Arial" w:eastAsia="Times New Roman" w:hAnsi="Arial" w:cs="Arial"/>
          <w:bCs/>
          <w:sz w:val="20"/>
          <w:szCs w:val="20"/>
        </w:rPr>
        <w:t>(c)</w:t>
      </w:r>
      <w:r w:rsidR="00EF26B6" w:rsidRPr="00527F95">
        <w:rPr>
          <w:rFonts w:ascii="Arial" w:eastAsia="Times New Roman" w:hAnsi="Arial" w:cs="Arial"/>
          <w:bCs/>
          <w:sz w:val="20"/>
          <w:szCs w:val="20"/>
        </w:rPr>
        <w:tab/>
        <w:t>začasno in trajno odlaganje vseh vrst odpadkov ali drugih viškov materiala, vključno z nevarnimi odpadki.</w:t>
      </w:r>
      <w:r w:rsidRPr="00527F95">
        <w:rPr>
          <w:rFonts w:ascii="Arial" w:eastAsia="Times New Roman" w:hAnsi="Arial" w:cs="Arial"/>
          <w:bCs/>
          <w:sz w:val="20"/>
          <w:szCs w:val="20"/>
        </w:rPr>
        <w:t>«</w:t>
      </w:r>
    </w:p>
    <w:p w14:paraId="43D7D946" w14:textId="77777777" w:rsidR="00EF26B6" w:rsidRPr="00CE700B" w:rsidRDefault="00EF26B6" w:rsidP="002A0D90">
      <w:pPr>
        <w:spacing w:line="288" w:lineRule="auto"/>
        <w:rPr>
          <w:rFonts w:ascii="Arial" w:eastAsia="Times New Roman" w:hAnsi="Arial" w:cs="Arial"/>
          <w:bCs/>
          <w:sz w:val="20"/>
          <w:szCs w:val="20"/>
        </w:rPr>
      </w:pPr>
    </w:p>
    <w:p w14:paraId="4AB72BAB" w14:textId="77777777" w:rsidR="00EF26B6" w:rsidRPr="00CE700B" w:rsidRDefault="00EF26B6" w:rsidP="002A0D90">
      <w:pPr>
        <w:spacing w:line="288" w:lineRule="auto"/>
        <w:rPr>
          <w:rFonts w:ascii="Arial" w:eastAsia="Times New Roman" w:hAnsi="Arial" w:cs="Arial"/>
          <w:bCs/>
          <w:sz w:val="20"/>
          <w:szCs w:val="20"/>
        </w:rPr>
      </w:pPr>
    </w:p>
    <w:p w14:paraId="701325C5"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8 – Začetek, zamude in ustavitev</w:t>
      </w:r>
    </w:p>
    <w:p w14:paraId="299CF0ED"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1</w:t>
      </w:r>
      <w:r w:rsidR="006F2EDE" w:rsidRPr="00CE700B">
        <w:rPr>
          <w:rFonts w:ascii="Arial" w:eastAsia="Times New Roman" w:hAnsi="Arial" w:cs="Arial"/>
          <w:b/>
          <w:sz w:val="20"/>
          <w:szCs w:val="20"/>
        </w:rPr>
        <w:tab/>
      </w:r>
      <w:r w:rsidRPr="00CE700B">
        <w:rPr>
          <w:rFonts w:ascii="Arial" w:eastAsia="Times New Roman" w:hAnsi="Arial" w:cs="Arial"/>
          <w:b/>
          <w:sz w:val="20"/>
          <w:szCs w:val="20"/>
        </w:rPr>
        <w:t>Začetek del</w:t>
      </w:r>
    </w:p>
    <w:p w14:paraId="40CB5AF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41FEC" w:rsidRDefault="00B746DE" w:rsidP="00B746DE">
      <w:pPr>
        <w:spacing w:after="120"/>
        <w:rPr>
          <w:rFonts w:ascii="Arial" w:hAnsi="Arial" w:cs="Arial"/>
          <w:bCs/>
          <w:sz w:val="20"/>
          <w:szCs w:val="20"/>
        </w:rPr>
      </w:pPr>
      <w:r w:rsidRPr="00B41FEC">
        <w:rPr>
          <w:rFonts w:ascii="Arial" w:hAnsi="Arial" w:cs="Arial"/>
          <w:bCs/>
          <w:sz w:val="20"/>
          <w:szCs w:val="20"/>
        </w:rPr>
        <w:t>Podčlen 8. 1 se spremeni tako, da glasi:</w:t>
      </w:r>
    </w:p>
    <w:p w14:paraId="3D1D1700" w14:textId="74C2BBD2" w:rsidR="00B746DE" w:rsidRPr="00B41FEC" w:rsidRDefault="006F2EDE" w:rsidP="00B746DE">
      <w:pPr>
        <w:spacing w:after="120"/>
        <w:rPr>
          <w:rFonts w:ascii="Arial" w:hAnsi="Arial" w:cs="Arial"/>
          <w:bCs/>
          <w:sz w:val="20"/>
          <w:szCs w:val="20"/>
        </w:rPr>
      </w:pPr>
      <w:r w:rsidRPr="00B41FEC">
        <w:rPr>
          <w:rFonts w:ascii="Arial" w:hAnsi="Arial" w:cs="Arial"/>
          <w:bCs/>
          <w:sz w:val="20"/>
          <w:szCs w:val="20"/>
        </w:rPr>
        <w:t>»</w:t>
      </w:r>
      <w:r w:rsidR="00B746DE" w:rsidRPr="00B41FEC">
        <w:rPr>
          <w:rFonts w:ascii="Arial" w:hAnsi="Arial" w:cs="Arial"/>
          <w:bCs/>
          <w:sz w:val="20"/>
          <w:szCs w:val="20"/>
        </w:rPr>
        <w:t xml:space="preserve">Izvajalec mora pričeti z izvajanjem pogodbenih obveznosti takoj po prejemu sklenjene pogodbe. </w:t>
      </w:r>
    </w:p>
    <w:p w14:paraId="756FD2D1" w14:textId="689590E9" w:rsidR="00B746DE" w:rsidRPr="00B41FEC" w:rsidRDefault="00B746DE" w:rsidP="00B746DE">
      <w:pPr>
        <w:spacing w:after="120" w:line="288" w:lineRule="auto"/>
        <w:rPr>
          <w:rFonts w:ascii="Arial" w:hAnsi="Arial" w:cs="Arial"/>
          <w:bCs/>
          <w:sz w:val="20"/>
          <w:szCs w:val="20"/>
        </w:rPr>
      </w:pPr>
      <w:r w:rsidRPr="00B41FEC">
        <w:rPr>
          <w:rFonts w:ascii="Arial" w:hAnsi="Arial" w:cs="Arial"/>
          <w:bCs/>
          <w:sz w:val="20"/>
          <w:szCs w:val="20"/>
        </w:rPr>
        <w:t xml:space="preserve">Z </w:t>
      </w:r>
      <w:r w:rsidR="006F2EDE" w:rsidRPr="00B41FEC">
        <w:rPr>
          <w:rFonts w:ascii="Arial" w:hAnsi="Arial" w:cs="Arial"/>
          <w:bCs/>
          <w:sz w:val="20"/>
          <w:szCs w:val="20"/>
        </w:rPr>
        <w:t>GOI</w:t>
      </w:r>
      <w:r w:rsidRPr="00B41FEC">
        <w:rPr>
          <w:rFonts w:ascii="Arial" w:hAnsi="Arial" w:cs="Arial"/>
          <w:bCs/>
          <w:sz w:val="20"/>
          <w:szCs w:val="20"/>
        </w:rPr>
        <w:t xml:space="preserve"> deli na gradbišču mora izvajalec pričeti takoj, ko je uveden v delo in jih izvajati s pr</w:t>
      </w:r>
      <w:r w:rsidR="006F2EDE" w:rsidRPr="00B41FEC">
        <w:rPr>
          <w:rFonts w:ascii="Arial" w:hAnsi="Arial" w:cs="Arial"/>
          <w:bCs/>
          <w:sz w:val="20"/>
          <w:szCs w:val="20"/>
        </w:rPr>
        <w:t>imerno hitrostjo in brez zamud.«</w:t>
      </w:r>
    </w:p>
    <w:p w14:paraId="3D13E86B" w14:textId="77777777" w:rsidR="00EF26B6" w:rsidRPr="00CE700B" w:rsidRDefault="00EF26B6"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7C7D40E6" w14:textId="0D95E6E7" w:rsidR="00EF26B6" w:rsidRPr="00302162" w:rsidRDefault="00EF26B6" w:rsidP="002A0D90">
      <w:pPr>
        <w:keepNext/>
        <w:spacing w:after="120" w:line="288" w:lineRule="auto"/>
        <w:rPr>
          <w:rFonts w:ascii="Arial" w:eastAsia="Times New Roman" w:hAnsi="Arial" w:cs="Arial"/>
          <w:bCs/>
          <w:sz w:val="20"/>
          <w:szCs w:val="20"/>
        </w:rPr>
      </w:pPr>
      <w:r w:rsidRPr="00302162">
        <w:rPr>
          <w:rFonts w:ascii="Arial" w:eastAsia="Times New Roman" w:hAnsi="Arial" w:cs="Arial"/>
          <w:bCs/>
          <w:sz w:val="20"/>
          <w:szCs w:val="20"/>
        </w:rPr>
        <w:t>Na koncu točke (d) (ii) podčlena se doda:</w:t>
      </w:r>
    </w:p>
    <w:p w14:paraId="6C2FB3C9" w14:textId="73FFDB39" w:rsidR="00EF26B6" w:rsidRPr="009D6102" w:rsidRDefault="006E6E8C" w:rsidP="002A0D90">
      <w:pPr>
        <w:tabs>
          <w:tab w:val="right" w:leader="dot" w:pos="9354"/>
        </w:tabs>
        <w:spacing w:line="288" w:lineRule="auto"/>
        <w:ind w:right="-2"/>
        <w:rPr>
          <w:rFonts w:ascii="Arial" w:eastAsia="Times New Roman" w:hAnsi="Arial" w:cs="Arial"/>
          <w:bCs/>
          <w:sz w:val="20"/>
          <w:szCs w:val="20"/>
          <w:lang w:eastAsia="sl-SI"/>
        </w:rPr>
      </w:pPr>
      <w:r w:rsidRPr="009D6102">
        <w:rPr>
          <w:rFonts w:ascii="Arial" w:eastAsia="Times New Roman" w:hAnsi="Arial" w:cs="Arial"/>
          <w:bCs/>
          <w:sz w:val="20"/>
          <w:szCs w:val="20"/>
          <w:lang w:eastAsia="sl-SI"/>
        </w:rPr>
        <w:t>»</w:t>
      </w:r>
      <w:r w:rsidR="00EF26B6" w:rsidRPr="009D6102">
        <w:rPr>
          <w:rFonts w:ascii="Arial" w:eastAsia="Times New Roman" w:hAnsi="Arial" w:cs="Arial"/>
          <w:bCs/>
          <w:sz w:val="20"/>
          <w:szCs w:val="20"/>
          <w:lang w:eastAsia="sl-SI"/>
        </w:rPr>
        <w:t xml:space="preserve">Izvajalec del mora </w:t>
      </w:r>
      <w:r w:rsidR="005B327F" w:rsidRPr="009D6102">
        <w:rPr>
          <w:rFonts w:ascii="Arial" w:eastAsia="Times New Roman" w:hAnsi="Arial" w:cs="Arial"/>
          <w:bCs/>
          <w:sz w:val="20"/>
          <w:szCs w:val="20"/>
          <w:lang w:eastAsia="sl-SI"/>
        </w:rPr>
        <w:t xml:space="preserve">pred pričetkom izvedbe posameznih del </w:t>
      </w:r>
      <w:r w:rsidR="00EF26B6" w:rsidRPr="009D6102">
        <w:rPr>
          <w:rFonts w:ascii="Arial" w:eastAsia="Times New Roman" w:hAnsi="Arial" w:cs="Arial"/>
          <w:bCs/>
          <w:sz w:val="20"/>
          <w:szCs w:val="20"/>
          <w:lang w:eastAsia="sl-SI"/>
        </w:rPr>
        <w:t xml:space="preserve">predati </w:t>
      </w:r>
      <w:r w:rsidRPr="009D6102">
        <w:rPr>
          <w:rFonts w:ascii="Arial" w:eastAsia="Times New Roman" w:hAnsi="Arial" w:cs="Arial"/>
          <w:bCs/>
          <w:sz w:val="20"/>
          <w:szCs w:val="20"/>
          <w:lang w:eastAsia="sl-SI"/>
        </w:rPr>
        <w:t xml:space="preserve">podroben </w:t>
      </w:r>
      <w:r w:rsidR="00EF26B6" w:rsidRPr="009D6102">
        <w:rPr>
          <w:rFonts w:ascii="Arial" w:eastAsia="Times New Roman" w:hAnsi="Arial" w:cs="Arial"/>
          <w:bCs/>
          <w:sz w:val="20"/>
          <w:szCs w:val="20"/>
          <w:lang w:eastAsia="sl-SI"/>
        </w:rPr>
        <w:t xml:space="preserve">terminski plan iz katerega bo možno razbrati časovno določene posamezne faze del. Istočasno </w:t>
      </w:r>
      <w:r w:rsidRPr="009D6102">
        <w:rPr>
          <w:rFonts w:ascii="Arial" w:eastAsia="Times New Roman" w:hAnsi="Arial" w:cs="Arial"/>
          <w:bCs/>
          <w:sz w:val="20"/>
          <w:szCs w:val="20"/>
          <w:lang w:eastAsia="sl-SI"/>
        </w:rPr>
        <w:t>s podrobnim</w:t>
      </w:r>
      <w:r w:rsidR="00EF26B6" w:rsidRPr="009D6102">
        <w:rPr>
          <w:rFonts w:ascii="Arial" w:eastAsia="Times New Roman" w:hAnsi="Arial" w:cs="Arial"/>
          <w:bCs/>
          <w:sz w:val="20"/>
          <w:szCs w:val="20"/>
          <w:lang w:eastAsia="sl-SI"/>
        </w:rPr>
        <w:t xml:space="preserve"> terminskim </w:t>
      </w:r>
      <w:r w:rsidRPr="009D6102">
        <w:rPr>
          <w:rFonts w:ascii="Arial" w:eastAsia="Times New Roman" w:hAnsi="Arial" w:cs="Arial"/>
          <w:bCs/>
          <w:sz w:val="20"/>
          <w:szCs w:val="20"/>
          <w:lang w:eastAsia="sl-SI"/>
        </w:rPr>
        <w:t xml:space="preserve">planom </w:t>
      </w:r>
      <w:r w:rsidR="00EF26B6" w:rsidRPr="009D6102">
        <w:rPr>
          <w:rFonts w:ascii="Arial" w:eastAsia="Times New Roman" w:hAnsi="Arial" w:cs="Arial"/>
          <w:bCs/>
          <w:sz w:val="20"/>
          <w:szCs w:val="20"/>
          <w:lang w:eastAsia="sl-SI"/>
        </w:rPr>
        <w:t xml:space="preserve">bo izvajalec predal inženirju plan opreme in mehanizacije, gradbenega materiala in delovne sile, ki se </w:t>
      </w:r>
      <w:r w:rsidR="00EF26B6" w:rsidRPr="009D6102">
        <w:rPr>
          <w:rFonts w:ascii="Arial" w:eastAsia="Times New Roman" w:hAnsi="Arial" w:cs="Arial"/>
          <w:bCs/>
          <w:sz w:val="20"/>
          <w:szCs w:val="20"/>
          <w:lang w:eastAsia="sl-SI"/>
        </w:rPr>
        <w:lastRenderedPageBreak/>
        <w:t xml:space="preserve">nanaša na terminski program. Pri izdelavi </w:t>
      </w:r>
      <w:r w:rsidRPr="009D6102">
        <w:rPr>
          <w:rFonts w:ascii="Arial" w:eastAsia="Times New Roman" w:hAnsi="Arial" w:cs="Arial"/>
          <w:bCs/>
          <w:sz w:val="20"/>
          <w:szCs w:val="20"/>
          <w:lang w:eastAsia="sl-SI"/>
        </w:rPr>
        <w:t xml:space="preserve">podrobnega </w:t>
      </w:r>
      <w:r w:rsidR="00EF26B6" w:rsidRPr="009D6102">
        <w:rPr>
          <w:rFonts w:ascii="Arial" w:eastAsia="Times New Roman" w:hAnsi="Arial" w:cs="Arial"/>
          <w:bCs/>
          <w:sz w:val="20"/>
          <w:szCs w:val="20"/>
          <w:lang w:eastAsia="sl-SI"/>
        </w:rPr>
        <w:t xml:space="preserve">terminskega plana bo izvajalec moral upoštevati </w:t>
      </w:r>
      <w:r w:rsidR="008C41F8" w:rsidRPr="009D6102">
        <w:rPr>
          <w:rFonts w:ascii="Arial" w:eastAsia="Times New Roman" w:hAnsi="Arial" w:cs="Arial"/>
          <w:bCs/>
          <w:sz w:val="20"/>
          <w:szCs w:val="20"/>
          <w:lang w:eastAsia="sl-SI"/>
        </w:rPr>
        <w:t>najbolj optimalno zaporedje izvajanja del, ki bo usklajeno z upravljavcem JŽI</w:t>
      </w:r>
      <w:r w:rsidR="00EF26B6" w:rsidRPr="009D6102">
        <w:rPr>
          <w:rFonts w:ascii="Arial" w:eastAsia="Times New Roman" w:hAnsi="Arial" w:cs="Arial"/>
          <w:bCs/>
          <w:sz w:val="20"/>
          <w:szCs w:val="20"/>
          <w:lang w:eastAsia="sl-SI"/>
        </w:rPr>
        <w:t xml:space="preserve">. </w:t>
      </w:r>
    </w:p>
    <w:p w14:paraId="7D110626" w14:textId="77777777" w:rsidR="0041209E" w:rsidRPr="009D6102" w:rsidRDefault="0041209E" w:rsidP="002A0D90">
      <w:pPr>
        <w:spacing w:line="288" w:lineRule="auto"/>
        <w:rPr>
          <w:rFonts w:ascii="Arial" w:eastAsia="Times New Roman" w:hAnsi="Arial" w:cs="Arial"/>
          <w:sz w:val="20"/>
          <w:szCs w:val="20"/>
        </w:rPr>
      </w:pPr>
    </w:p>
    <w:p w14:paraId="4BFD32CF" w14:textId="27511F4A" w:rsidR="000B5138" w:rsidRPr="009D6102" w:rsidRDefault="0041209E" w:rsidP="00D43AF4">
      <w:pPr>
        <w:tabs>
          <w:tab w:val="right" w:leader="dot" w:pos="9354"/>
        </w:tabs>
        <w:spacing w:line="288" w:lineRule="auto"/>
        <w:ind w:right="-2"/>
        <w:rPr>
          <w:rFonts w:ascii="Arial" w:eastAsia="Times New Roman" w:hAnsi="Arial" w:cs="Arial"/>
          <w:bCs/>
          <w:sz w:val="20"/>
          <w:szCs w:val="20"/>
          <w:lang w:eastAsia="sl-SI"/>
        </w:rPr>
      </w:pPr>
      <w:r w:rsidRPr="009D6102">
        <w:rPr>
          <w:rFonts w:ascii="Arial" w:eastAsia="Times New Roman" w:hAnsi="Arial" w:cs="Arial"/>
          <w:bCs/>
          <w:sz w:val="20"/>
          <w:szCs w:val="20"/>
          <w:lang w:eastAsia="sl-SI"/>
        </w:rPr>
        <w:t xml:space="preserve">Nadalje mora izvajalec </w:t>
      </w:r>
      <w:r w:rsidR="005B327F" w:rsidRPr="009D6102">
        <w:rPr>
          <w:rFonts w:ascii="Arial" w:eastAsia="Times New Roman" w:hAnsi="Arial" w:cs="Arial"/>
          <w:bCs/>
          <w:sz w:val="20"/>
          <w:szCs w:val="20"/>
          <w:lang w:eastAsia="sl-SI"/>
        </w:rPr>
        <w:t>pred pričetkom izvedbe posameznih del</w:t>
      </w:r>
      <w:r w:rsidRPr="009D6102">
        <w:rPr>
          <w:rFonts w:ascii="Arial" w:eastAsia="Times New Roman" w:hAnsi="Arial" w:cs="Arial"/>
          <w:bCs/>
          <w:sz w:val="20"/>
          <w:szCs w:val="20"/>
          <w:lang w:eastAsia="sl-SI"/>
        </w:rPr>
        <w:t xml:space="preserve"> izdelati in naročniku predati v potrditev </w:t>
      </w:r>
      <w:r w:rsidR="004C01C3" w:rsidRPr="009D6102">
        <w:rPr>
          <w:rFonts w:ascii="Arial" w:eastAsia="Times New Roman" w:hAnsi="Arial" w:cs="Arial"/>
          <w:bCs/>
          <w:sz w:val="20"/>
          <w:szCs w:val="20"/>
          <w:lang w:eastAsia="sl-SI"/>
        </w:rPr>
        <w:t>T</w:t>
      </w:r>
      <w:r w:rsidRPr="009D6102">
        <w:rPr>
          <w:rFonts w:ascii="Arial" w:eastAsia="Times New Roman" w:hAnsi="Arial" w:cs="Arial"/>
          <w:bCs/>
          <w:sz w:val="20"/>
          <w:szCs w:val="20"/>
          <w:lang w:eastAsia="sl-SI"/>
        </w:rPr>
        <w:t xml:space="preserve">ehnološki elaborat </w:t>
      </w:r>
      <w:r w:rsidR="000B5138" w:rsidRPr="009D6102">
        <w:rPr>
          <w:rFonts w:ascii="Arial" w:eastAsia="Times New Roman" w:hAnsi="Arial" w:cs="Arial"/>
          <w:bCs/>
          <w:sz w:val="20"/>
          <w:szCs w:val="20"/>
          <w:lang w:eastAsia="sl-SI"/>
        </w:rPr>
        <w:t>izvedbe del.</w:t>
      </w:r>
    </w:p>
    <w:p w14:paraId="65EDB25A" w14:textId="77777777" w:rsidR="000B5138" w:rsidRPr="009D6102"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9D6102" w:rsidRDefault="00AE4F6C" w:rsidP="00AE4F6C">
      <w:pPr>
        <w:spacing w:after="120" w:line="288" w:lineRule="auto"/>
        <w:ind w:right="62"/>
        <w:rPr>
          <w:rFonts w:ascii="Arial" w:eastAsia="Times New Roman" w:hAnsi="Arial" w:cs="Arial"/>
          <w:bCs/>
          <w:sz w:val="20"/>
          <w:szCs w:val="20"/>
          <w:lang w:eastAsia="sl-SI"/>
        </w:rPr>
      </w:pPr>
      <w:r w:rsidRPr="009D6102">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9D6102" w:rsidRDefault="00AE4F6C" w:rsidP="002A0D90">
      <w:pPr>
        <w:tabs>
          <w:tab w:val="right" w:leader="dot" w:pos="9354"/>
        </w:tabs>
        <w:spacing w:line="288" w:lineRule="auto"/>
        <w:ind w:right="-2"/>
        <w:rPr>
          <w:rFonts w:ascii="Arial" w:eastAsia="Times New Roman" w:hAnsi="Arial" w:cs="Arial"/>
          <w:bCs/>
          <w:sz w:val="20"/>
          <w:szCs w:val="20"/>
          <w:lang w:eastAsia="sl-SI"/>
        </w:rPr>
      </w:pPr>
      <w:r w:rsidRPr="009D6102">
        <w:rPr>
          <w:rFonts w:ascii="Arial" w:eastAsia="Times New Roman" w:hAnsi="Arial" w:cs="Arial"/>
          <w:bCs/>
          <w:sz w:val="20"/>
          <w:szCs w:val="20"/>
          <w:lang w:eastAsia="sl-SI"/>
        </w:rPr>
        <w:t xml:space="preserve">Izvajalec del brez potrjenega TE del ne sme pričeti z deli. </w:t>
      </w:r>
    </w:p>
    <w:p w14:paraId="54B8D484" w14:textId="77777777" w:rsidR="00AE4F6C" w:rsidRPr="00B73F41" w:rsidRDefault="00AE4F6C" w:rsidP="002A0D90">
      <w:pPr>
        <w:tabs>
          <w:tab w:val="right" w:leader="dot" w:pos="9354"/>
        </w:tabs>
        <w:spacing w:line="288" w:lineRule="auto"/>
        <w:ind w:right="-2"/>
        <w:rPr>
          <w:rFonts w:ascii="Arial" w:eastAsia="Times New Roman" w:hAnsi="Arial" w:cs="Arial"/>
          <w:bCs/>
          <w:sz w:val="20"/>
          <w:szCs w:val="20"/>
          <w:highlight w:val="yellow"/>
          <w:lang w:eastAsia="sl-SI"/>
        </w:rPr>
      </w:pPr>
    </w:p>
    <w:p w14:paraId="76FD5657" w14:textId="4894E200" w:rsidR="00B746DE" w:rsidRDefault="00B746DE" w:rsidP="00B746DE">
      <w:pPr>
        <w:tabs>
          <w:tab w:val="left" w:pos="420"/>
          <w:tab w:val="left" w:pos="567"/>
        </w:tabs>
        <w:spacing w:after="120"/>
        <w:rPr>
          <w:rFonts w:ascii="Arial" w:hAnsi="Arial"/>
          <w:sz w:val="20"/>
        </w:rPr>
      </w:pPr>
      <w:r w:rsidRPr="006900CF">
        <w:rPr>
          <w:rFonts w:ascii="Arial" w:hAnsi="Arial"/>
          <w:sz w:val="20"/>
        </w:rPr>
        <w:t xml:space="preserve">Nadalje mora izvajalec v roku 28 dni po prejemu sklenjene </w:t>
      </w:r>
      <w:r w:rsidRPr="006900CF">
        <w:rPr>
          <w:rFonts w:ascii="Arial" w:eastAsia="Times New Roman" w:hAnsi="Arial" w:cs="Arial"/>
          <w:bCs/>
          <w:sz w:val="20"/>
          <w:szCs w:val="20"/>
          <w:lang w:eastAsia="sl-SI"/>
        </w:rPr>
        <w:t>pogodbe</w:t>
      </w:r>
      <w:r w:rsidRPr="006900CF">
        <w:rPr>
          <w:rFonts w:ascii="Arial" w:hAnsi="Arial"/>
          <w:sz w:val="20"/>
        </w:rPr>
        <w:t xml:space="preserve"> predložiti podatke o kalkulativnih elementih, pripravljene na podlagi prilog »C«,</w:t>
      </w:r>
      <w:r w:rsidR="0010149B" w:rsidRPr="006900CF">
        <w:rPr>
          <w:rFonts w:ascii="Arial" w:hAnsi="Arial"/>
          <w:sz w:val="20"/>
        </w:rPr>
        <w:t xml:space="preserve"> »C1«, </w:t>
      </w:r>
      <w:r w:rsidRPr="006900CF">
        <w:rPr>
          <w:rFonts w:ascii="Arial" w:hAnsi="Arial"/>
          <w:sz w:val="20"/>
        </w:rPr>
        <w:t xml:space="preserve"> »D« in »D1«, kot so podane v </w:t>
      </w:r>
      <w:r w:rsidR="000745D0">
        <w:rPr>
          <w:rFonts w:ascii="Arial" w:hAnsi="Arial"/>
          <w:sz w:val="20"/>
        </w:rPr>
        <w:t>Dodatku k splošnim</w:t>
      </w:r>
      <w:r w:rsidR="0010149B" w:rsidRPr="006900CF">
        <w:rPr>
          <w:rFonts w:ascii="Arial" w:hAnsi="Arial"/>
          <w:color w:val="000000"/>
          <w:sz w:val="20"/>
        </w:rPr>
        <w:t xml:space="preserve"> t</w:t>
      </w:r>
      <w:r w:rsidR="00FB4AE5" w:rsidRPr="006900CF">
        <w:rPr>
          <w:rFonts w:ascii="Arial" w:hAnsi="Arial"/>
          <w:color w:val="000000"/>
          <w:sz w:val="20"/>
        </w:rPr>
        <w:t>ehničnim pogojem</w:t>
      </w:r>
      <w:r w:rsidRPr="006900CF">
        <w:rPr>
          <w:rFonts w:ascii="Arial" w:hAnsi="Arial"/>
          <w:sz w:val="20"/>
        </w:rPr>
        <w:t xml:space="preserve">. Nadalje mora </w:t>
      </w:r>
      <w:r w:rsidR="00734D16" w:rsidRPr="006900CF">
        <w:rPr>
          <w:rFonts w:ascii="Arial" w:eastAsia="Times New Roman" w:hAnsi="Arial" w:cs="Arial"/>
          <w:bCs/>
          <w:sz w:val="20"/>
          <w:szCs w:val="20"/>
          <w:lang w:eastAsia="sl-SI"/>
        </w:rPr>
        <w:t>v roku 28 dni po prejemu sklenjene pogodbe</w:t>
      </w:r>
      <w:r w:rsidRPr="006900CF">
        <w:rPr>
          <w:rFonts w:ascii="Arial" w:hAnsi="Arial" w:cs="Arial"/>
          <w:sz w:val="20"/>
          <w:szCs w:val="20"/>
        </w:rPr>
        <w:t xml:space="preserve"> </w:t>
      </w:r>
      <w:r w:rsidRPr="006900CF">
        <w:rPr>
          <w:rFonts w:ascii="Arial" w:hAnsi="Arial"/>
          <w:sz w:val="20"/>
        </w:rPr>
        <w:t>predložiti analize cen</w:t>
      </w:r>
      <w:r w:rsidR="00626BC2" w:rsidRPr="006900CF">
        <w:rPr>
          <w:rFonts w:ascii="Arial" w:hAnsi="Arial"/>
          <w:sz w:val="20"/>
        </w:rPr>
        <w:t xml:space="preserve"> na enoto</w:t>
      </w:r>
      <w:r w:rsidR="00AD7F70" w:rsidRPr="006900CF">
        <w:rPr>
          <w:rFonts w:ascii="Arial" w:hAnsi="Arial"/>
          <w:sz w:val="20"/>
        </w:rPr>
        <w:t xml:space="preserve"> mere</w:t>
      </w:r>
      <w:r w:rsidR="00BB638D" w:rsidRPr="006900CF">
        <w:rPr>
          <w:rFonts w:ascii="Arial" w:hAnsi="Arial"/>
          <w:sz w:val="20"/>
        </w:rPr>
        <w:t xml:space="preserve"> </w:t>
      </w:r>
      <w:r w:rsidRPr="006900CF">
        <w:rPr>
          <w:rFonts w:ascii="Arial" w:hAnsi="Arial"/>
          <w:sz w:val="20"/>
        </w:rPr>
        <w:t>za naslednje predračunske postavke:</w:t>
      </w:r>
      <w:r w:rsidR="00626BC2" w:rsidRPr="006900CF">
        <w:rPr>
          <w:rFonts w:ascii="Arial" w:hAnsi="Arial"/>
          <w:sz w:val="20"/>
        </w:rPr>
        <w:t xml:space="preserve"> </w:t>
      </w:r>
    </w:p>
    <w:tbl>
      <w:tblPr>
        <w:tblW w:w="9460" w:type="dxa"/>
        <w:tblCellMar>
          <w:left w:w="70" w:type="dxa"/>
          <w:right w:w="70" w:type="dxa"/>
        </w:tblCellMar>
        <w:tblLook w:val="04A0" w:firstRow="1" w:lastRow="0" w:firstColumn="1" w:lastColumn="0" w:noHBand="0" w:noVBand="1"/>
      </w:tblPr>
      <w:tblGrid>
        <w:gridCol w:w="1180"/>
        <w:gridCol w:w="6164"/>
        <w:gridCol w:w="696"/>
        <w:gridCol w:w="1420"/>
      </w:tblGrid>
      <w:tr w:rsidR="00C23669" w:rsidRPr="00C23669" w14:paraId="6404042B" w14:textId="77777777" w:rsidTr="00C23669">
        <w:trPr>
          <w:trHeight w:val="132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0F3FF" w14:textId="77777777" w:rsidR="00C23669" w:rsidRPr="00C23669" w:rsidRDefault="00C23669" w:rsidP="00C23669">
            <w:pPr>
              <w:jc w:val="left"/>
              <w:rPr>
                <w:rFonts w:ascii="Arial" w:eastAsia="Times New Roman" w:hAnsi="Arial" w:cs="Arial"/>
                <w:b/>
                <w:bCs/>
                <w:color w:val="000000"/>
                <w:sz w:val="20"/>
                <w:szCs w:val="20"/>
                <w:lang w:eastAsia="sl-SI"/>
              </w:rPr>
            </w:pPr>
            <w:r w:rsidRPr="00C23669">
              <w:rPr>
                <w:rFonts w:ascii="Arial" w:eastAsia="Times New Roman" w:hAnsi="Arial" w:cs="Arial"/>
                <w:b/>
                <w:bCs/>
                <w:color w:val="000000"/>
                <w:sz w:val="20"/>
                <w:szCs w:val="20"/>
                <w:lang w:eastAsia="sl-SI"/>
              </w:rPr>
              <w:t>Zaporedna številka</w:t>
            </w:r>
          </w:p>
        </w:tc>
        <w:tc>
          <w:tcPr>
            <w:tcW w:w="6220" w:type="dxa"/>
            <w:tcBorders>
              <w:top w:val="single" w:sz="4" w:space="0" w:color="auto"/>
              <w:left w:val="nil"/>
              <w:bottom w:val="single" w:sz="4" w:space="0" w:color="auto"/>
              <w:right w:val="single" w:sz="4" w:space="0" w:color="auto"/>
            </w:tcBorders>
            <w:shd w:val="clear" w:color="auto" w:fill="auto"/>
            <w:vAlign w:val="center"/>
            <w:hideMark/>
          </w:tcPr>
          <w:p w14:paraId="3B5D46EB" w14:textId="77777777" w:rsidR="00C23669" w:rsidRPr="00C23669" w:rsidRDefault="00C23669" w:rsidP="00C23669">
            <w:pPr>
              <w:jc w:val="center"/>
              <w:rPr>
                <w:rFonts w:ascii="Arial" w:eastAsia="Times New Roman" w:hAnsi="Arial" w:cs="Arial"/>
                <w:b/>
                <w:bCs/>
                <w:color w:val="000000"/>
                <w:sz w:val="20"/>
                <w:szCs w:val="20"/>
                <w:lang w:eastAsia="sl-SI"/>
              </w:rPr>
            </w:pPr>
            <w:r w:rsidRPr="00C23669">
              <w:rPr>
                <w:rFonts w:ascii="Arial" w:eastAsia="Times New Roman" w:hAnsi="Arial" w:cs="Arial"/>
                <w:b/>
                <w:bCs/>
                <w:color w:val="000000"/>
                <w:sz w:val="20"/>
                <w:szCs w:val="20"/>
                <w:lang w:eastAsia="sl-SI"/>
              </w:rPr>
              <w:t>Opis postavke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4767194" w14:textId="77777777" w:rsidR="00C23669" w:rsidRPr="00C23669" w:rsidRDefault="00C23669" w:rsidP="00C23669">
            <w:pPr>
              <w:jc w:val="center"/>
              <w:rPr>
                <w:rFonts w:ascii="Arial" w:eastAsia="Times New Roman" w:hAnsi="Arial" w:cs="Arial"/>
                <w:b/>
                <w:bCs/>
                <w:color w:val="000000"/>
                <w:sz w:val="20"/>
                <w:szCs w:val="20"/>
                <w:lang w:eastAsia="sl-SI"/>
              </w:rPr>
            </w:pPr>
            <w:r w:rsidRPr="00C23669">
              <w:rPr>
                <w:rFonts w:ascii="Arial" w:eastAsia="Times New Roman" w:hAnsi="Arial" w:cs="Arial"/>
                <w:b/>
                <w:bCs/>
                <w:color w:val="000000"/>
                <w:sz w:val="20"/>
                <w:szCs w:val="20"/>
                <w:lang w:eastAsia="sl-SI"/>
              </w:rPr>
              <w:t>Enota mere</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4EEFE3D3" w14:textId="77777777" w:rsidR="00C23669" w:rsidRPr="00C23669" w:rsidRDefault="00C23669" w:rsidP="00C23669">
            <w:pPr>
              <w:jc w:val="center"/>
              <w:rPr>
                <w:rFonts w:ascii="Arial" w:eastAsia="Times New Roman" w:hAnsi="Arial" w:cs="Arial"/>
                <w:b/>
                <w:bCs/>
                <w:color w:val="000000"/>
                <w:sz w:val="20"/>
                <w:szCs w:val="20"/>
                <w:lang w:eastAsia="sl-SI"/>
              </w:rPr>
            </w:pPr>
            <w:r w:rsidRPr="00C23669">
              <w:rPr>
                <w:rFonts w:ascii="Arial" w:eastAsia="Times New Roman" w:hAnsi="Arial" w:cs="Arial"/>
                <w:b/>
                <w:bCs/>
                <w:color w:val="000000"/>
                <w:sz w:val="20"/>
                <w:szCs w:val="20"/>
                <w:lang w:eastAsia="sl-SI"/>
              </w:rPr>
              <w:t>Oznaka postavke v ponudbenem predračunu</w:t>
            </w:r>
          </w:p>
        </w:tc>
      </w:tr>
      <w:tr w:rsidR="00C23669" w:rsidRPr="00C23669" w14:paraId="2CC556D5"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920E2C1"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w:t>
            </w:r>
          </w:p>
        </w:tc>
        <w:tc>
          <w:tcPr>
            <w:tcW w:w="6220" w:type="dxa"/>
            <w:tcBorders>
              <w:top w:val="nil"/>
              <w:left w:val="nil"/>
              <w:bottom w:val="single" w:sz="4" w:space="0" w:color="auto"/>
              <w:right w:val="single" w:sz="4" w:space="0" w:color="auto"/>
            </w:tcBorders>
            <w:shd w:val="clear" w:color="auto" w:fill="auto"/>
            <w:hideMark/>
          </w:tcPr>
          <w:p w14:paraId="4DA7C6A0"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Kompletna izdelava začasnega perona iz lesenih pragov in plohov, z odstranitvijo po končani izvedbi</w:t>
            </w:r>
          </w:p>
        </w:tc>
        <w:tc>
          <w:tcPr>
            <w:tcW w:w="640" w:type="dxa"/>
            <w:tcBorders>
              <w:top w:val="nil"/>
              <w:left w:val="nil"/>
              <w:bottom w:val="single" w:sz="4" w:space="0" w:color="auto"/>
              <w:right w:val="single" w:sz="4" w:space="0" w:color="auto"/>
            </w:tcBorders>
            <w:shd w:val="clear" w:color="auto" w:fill="auto"/>
            <w:vAlign w:val="bottom"/>
            <w:hideMark/>
          </w:tcPr>
          <w:p w14:paraId="387BD10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010EB86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w:t>
            </w:r>
          </w:p>
        </w:tc>
      </w:tr>
      <w:tr w:rsidR="00C23669" w:rsidRPr="00C23669" w14:paraId="61032C5F" w14:textId="77777777" w:rsidTr="00C23669">
        <w:trPr>
          <w:trHeight w:val="110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9A0F62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w:t>
            </w:r>
          </w:p>
        </w:tc>
        <w:tc>
          <w:tcPr>
            <w:tcW w:w="6220" w:type="dxa"/>
            <w:tcBorders>
              <w:top w:val="nil"/>
              <w:left w:val="nil"/>
              <w:bottom w:val="single" w:sz="4" w:space="0" w:color="auto"/>
              <w:right w:val="single" w:sz="4" w:space="0" w:color="auto"/>
            </w:tcBorders>
            <w:shd w:val="clear" w:color="auto" w:fill="auto"/>
            <w:hideMark/>
          </w:tcPr>
          <w:p w14:paraId="1F112F0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Kompletna odstranitev tira 60E1 na lesenih pragih, vključno s stroški za uničenje odpadnih lesenih pragov, z nakladanjem tirnic na vlak Silad, prage in d.t.m. na vagone ter odvozom deponiranega materiala na razdaljo do 150 km - 60E1 </w:t>
            </w:r>
          </w:p>
        </w:tc>
        <w:tc>
          <w:tcPr>
            <w:tcW w:w="640" w:type="dxa"/>
            <w:tcBorders>
              <w:top w:val="nil"/>
              <w:left w:val="nil"/>
              <w:bottom w:val="single" w:sz="4" w:space="0" w:color="auto"/>
              <w:right w:val="single" w:sz="4" w:space="0" w:color="auto"/>
            </w:tcBorders>
            <w:shd w:val="clear" w:color="auto" w:fill="auto"/>
            <w:vAlign w:val="bottom"/>
            <w:hideMark/>
          </w:tcPr>
          <w:p w14:paraId="7145AF0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195806A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019017B9"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1CA2934"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w:t>
            </w:r>
          </w:p>
        </w:tc>
        <w:tc>
          <w:tcPr>
            <w:tcW w:w="6220" w:type="dxa"/>
            <w:tcBorders>
              <w:top w:val="nil"/>
              <w:left w:val="nil"/>
              <w:bottom w:val="single" w:sz="4" w:space="0" w:color="auto"/>
              <w:right w:val="single" w:sz="4" w:space="0" w:color="auto"/>
            </w:tcBorders>
            <w:shd w:val="clear" w:color="auto" w:fill="auto"/>
            <w:hideMark/>
          </w:tcPr>
          <w:p w14:paraId="539B90EC"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vgraditev prehodnih tirnic 60E1/49E1 dolžine 12,00 m,  trdote enakovredni trdoti obstoječe tirnice</w:t>
            </w:r>
          </w:p>
        </w:tc>
        <w:tc>
          <w:tcPr>
            <w:tcW w:w="640" w:type="dxa"/>
            <w:tcBorders>
              <w:top w:val="nil"/>
              <w:left w:val="nil"/>
              <w:bottom w:val="single" w:sz="4" w:space="0" w:color="auto"/>
              <w:right w:val="single" w:sz="4" w:space="0" w:color="auto"/>
            </w:tcBorders>
            <w:shd w:val="clear" w:color="auto" w:fill="auto"/>
            <w:vAlign w:val="bottom"/>
            <w:hideMark/>
          </w:tcPr>
          <w:p w14:paraId="1213903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138F753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11.</w:t>
            </w:r>
          </w:p>
        </w:tc>
      </w:tr>
      <w:tr w:rsidR="00C23669" w:rsidRPr="00C23669" w14:paraId="082545C7"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FEAC0CB"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w:t>
            </w:r>
          </w:p>
        </w:tc>
        <w:tc>
          <w:tcPr>
            <w:tcW w:w="6220" w:type="dxa"/>
            <w:tcBorders>
              <w:top w:val="nil"/>
              <w:left w:val="nil"/>
              <w:bottom w:val="single" w:sz="4" w:space="0" w:color="auto"/>
              <w:right w:val="single" w:sz="4" w:space="0" w:color="auto"/>
            </w:tcBorders>
            <w:shd w:val="clear" w:color="auto" w:fill="auto"/>
            <w:hideMark/>
          </w:tcPr>
          <w:p w14:paraId="3BF2E22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Aluminotermitsko varjenje vseh tirnic v tirih, kretniških zvezah in kretnicah, vključno z dobavo materiala</w:t>
            </w:r>
            <w:r w:rsidRPr="00C23669">
              <w:rPr>
                <w:rFonts w:ascii="Arial" w:eastAsia="Times New Roman" w:hAnsi="Arial" w:cs="Arial"/>
                <w:sz w:val="20"/>
                <w:szCs w:val="20"/>
                <w:lang w:eastAsia="sl-SI"/>
              </w:rPr>
              <w:br/>
              <w:t>- 60E1 R350 HT</w:t>
            </w:r>
          </w:p>
        </w:tc>
        <w:tc>
          <w:tcPr>
            <w:tcW w:w="640" w:type="dxa"/>
            <w:tcBorders>
              <w:top w:val="nil"/>
              <w:left w:val="nil"/>
              <w:bottom w:val="single" w:sz="4" w:space="0" w:color="auto"/>
              <w:right w:val="single" w:sz="4" w:space="0" w:color="auto"/>
            </w:tcBorders>
            <w:shd w:val="clear" w:color="auto" w:fill="auto"/>
            <w:vAlign w:val="bottom"/>
            <w:hideMark/>
          </w:tcPr>
          <w:p w14:paraId="6FDA85D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2D4D438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16.</w:t>
            </w:r>
          </w:p>
        </w:tc>
      </w:tr>
      <w:tr w:rsidR="00C23669" w:rsidRPr="00C23669" w14:paraId="4589D13C"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8F296B2"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w:t>
            </w:r>
          </w:p>
        </w:tc>
        <w:tc>
          <w:tcPr>
            <w:tcW w:w="6220" w:type="dxa"/>
            <w:tcBorders>
              <w:top w:val="nil"/>
              <w:left w:val="nil"/>
              <w:bottom w:val="single" w:sz="4" w:space="0" w:color="auto"/>
              <w:right w:val="single" w:sz="4" w:space="0" w:color="auto"/>
            </w:tcBorders>
            <w:shd w:val="clear" w:color="auto" w:fill="auto"/>
            <w:hideMark/>
          </w:tcPr>
          <w:p w14:paraId="2D8BF55E"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Brušenje tirnic in zaključne meritve</w:t>
            </w:r>
          </w:p>
        </w:tc>
        <w:tc>
          <w:tcPr>
            <w:tcW w:w="640" w:type="dxa"/>
            <w:tcBorders>
              <w:top w:val="nil"/>
              <w:left w:val="nil"/>
              <w:bottom w:val="single" w:sz="4" w:space="0" w:color="auto"/>
              <w:right w:val="single" w:sz="4" w:space="0" w:color="auto"/>
            </w:tcBorders>
            <w:shd w:val="clear" w:color="auto" w:fill="auto"/>
            <w:vAlign w:val="bottom"/>
            <w:hideMark/>
          </w:tcPr>
          <w:p w14:paraId="6D50F4A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55C6C53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26.</w:t>
            </w:r>
          </w:p>
        </w:tc>
      </w:tr>
      <w:tr w:rsidR="00C23669" w:rsidRPr="00C23669" w14:paraId="75D8614C"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32CD259"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w:t>
            </w:r>
          </w:p>
        </w:tc>
        <w:tc>
          <w:tcPr>
            <w:tcW w:w="6220" w:type="dxa"/>
            <w:tcBorders>
              <w:top w:val="nil"/>
              <w:left w:val="nil"/>
              <w:bottom w:val="single" w:sz="4" w:space="0" w:color="auto"/>
              <w:right w:val="single" w:sz="4" w:space="0" w:color="auto"/>
            </w:tcBorders>
            <w:shd w:val="clear" w:color="auto" w:fill="auto"/>
            <w:hideMark/>
          </w:tcPr>
          <w:p w14:paraId="798E7B38"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Izkop  materiala III.-IV.ktg z odvozom v stalno deponijo </w:t>
            </w:r>
          </w:p>
        </w:tc>
        <w:tc>
          <w:tcPr>
            <w:tcW w:w="640" w:type="dxa"/>
            <w:tcBorders>
              <w:top w:val="nil"/>
              <w:left w:val="nil"/>
              <w:bottom w:val="single" w:sz="4" w:space="0" w:color="auto"/>
              <w:right w:val="single" w:sz="4" w:space="0" w:color="auto"/>
            </w:tcBorders>
            <w:shd w:val="clear" w:color="auto" w:fill="auto"/>
            <w:vAlign w:val="bottom"/>
            <w:hideMark/>
          </w:tcPr>
          <w:p w14:paraId="6A19F9D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0192BFE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w:t>
            </w:r>
          </w:p>
        </w:tc>
      </w:tr>
      <w:tr w:rsidR="00C23669" w:rsidRPr="00C23669" w14:paraId="394FDAB2"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91987CA"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w:t>
            </w:r>
          </w:p>
        </w:tc>
        <w:tc>
          <w:tcPr>
            <w:tcW w:w="6220" w:type="dxa"/>
            <w:tcBorders>
              <w:top w:val="nil"/>
              <w:left w:val="nil"/>
              <w:bottom w:val="single" w:sz="4" w:space="0" w:color="auto"/>
              <w:right w:val="single" w:sz="4" w:space="0" w:color="auto"/>
            </w:tcBorders>
            <w:shd w:val="clear" w:color="auto" w:fill="auto"/>
            <w:hideMark/>
          </w:tcPr>
          <w:p w14:paraId="337B140B"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zagatne stena višine 1,50 m za zaščito  tirne grede na sosednjem voznem tiru pred osipanjem pri izkopu planuma za vgradnjo tamponskega sloja na zaprtem tiru</w:t>
            </w:r>
          </w:p>
        </w:tc>
        <w:tc>
          <w:tcPr>
            <w:tcW w:w="640" w:type="dxa"/>
            <w:tcBorders>
              <w:top w:val="nil"/>
              <w:left w:val="nil"/>
              <w:bottom w:val="single" w:sz="4" w:space="0" w:color="auto"/>
              <w:right w:val="single" w:sz="4" w:space="0" w:color="auto"/>
            </w:tcBorders>
            <w:shd w:val="clear" w:color="auto" w:fill="auto"/>
            <w:vAlign w:val="bottom"/>
            <w:hideMark/>
          </w:tcPr>
          <w:p w14:paraId="13BCC4A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4BD158F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238A95FD"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785B103"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w:t>
            </w:r>
          </w:p>
        </w:tc>
        <w:tc>
          <w:tcPr>
            <w:tcW w:w="6220" w:type="dxa"/>
            <w:tcBorders>
              <w:top w:val="nil"/>
              <w:left w:val="nil"/>
              <w:bottom w:val="single" w:sz="4" w:space="0" w:color="auto"/>
              <w:right w:val="single" w:sz="4" w:space="0" w:color="auto"/>
            </w:tcBorders>
            <w:shd w:val="clear" w:color="auto" w:fill="auto"/>
            <w:hideMark/>
          </w:tcPr>
          <w:p w14:paraId="6EE48B77"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Izkop v materialu III. kat. za odvodne jarke, drenaže in bankine z nakladanjem na kamione in odvozom v deponijo</w:t>
            </w:r>
          </w:p>
        </w:tc>
        <w:tc>
          <w:tcPr>
            <w:tcW w:w="640" w:type="dxa"/>
            <w:tcBorders>
              <w:top w:val="nil"/>
              <w:left w:val="nil"/>
              <w:bottom w:val="single" w:sz="4" w:space="0" w:color="auto"/>
              <w:right w:val="single" w:sz="4" w:space="0" w:color="auto"/>
            </w:tcBorders>
            <w:shd w:val="clear" w:color="auto" w:fill="auto"/>
            <w:vAlign w:val="bottom"/>
            <w:hideMark/>
          </w:tcPr>
          <w:p w14:paraId="50C74A1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087249E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4.</w:t>
            </w:r>
          </w:p>
        </w:tc>
      </w:tr>
      <w:tr w:rsidR="00C23669" w:rsidRPr="00C23669" w14:paraId="0079E448"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6A8C7AE"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9.</w:t>
            </w:r>
          </w:p>
        </w:tc>
        <w:tc>
          <w:tcPr>
            <w:tcW w:w="6220" w:type="dxa"/>
            <w:tcBorders>
              <w:top w:val="nil"/>
              <w:left w:val="nil"/>
              <w:bottom w:val="single" w:sz="4" w:space="0" w:color="auto"/>
              <w:right w:val="single" w:sz="4" w:space="0" w:color="auto"/>
            </w:tcBorders>
            <w:shd w:val="clear" w:color="auto" w:fill="auto"/>
            <w:hideMark/>
          </w:tcPr>
          <w:p w14:paraId="64011D9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zasipa v medtirju in premikalnih stezah z vodoprepustnim materialom - iz sipine 8/16; dobava, vgraditev in utrjevanje</w:t>
            </w:r>
          </w:p>
        </w:tc>
        <w:tc>
          <w:tcPr>
            <w:tcW w:w="640" w:type="dxa"/>
            <w:tcBorders>
              <w:top w:val="nil"/>
              <w:left w:val="nil"/>
              <w:bottom w:val="single" w:sz="4" w:space="0" w:color="auto"/>
              <w:right w:val="single" w:sz="4" w:space="0" w:color="auto"/>
            </w:tcBorders>
            <w:shd w:val="clear" w:color="auto" w:fill="auto"/>
            <w:vAlign w:val="bottom"/>
            <w:hideMark/>
          </w:tcPr>
          <w:p w14:paraId="19D96A0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44C624A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6.</w:t>
            </w:r>
          </w:p>
        </w:tc>
      </w:tr>
      <w:tr w:rsidR="00C23669" w:rsidRPr="00C23669" w14:paraId="399B673D"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F37530E"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10.</w:t>
            </w:r>
          </w:p>
        </w:tc>
        <w:tc>
          <w:tcPr>
            <w:tcW w:w="6220" w:type="dxa"/>
            <w:tcBorders>
              <w:top w:val="nil"/>
              <w:left w:val="nil"/>
              <w:bottom w:val="single" w:sz="4" w:space="0" w:color="auto"/>
              <w:right w:val="single" w:sz="4" w:space="0" w:color="auto"/>
            </w:tcBorders>
            <w:shd w:val="clear" w:color="auto" w:fill="auto"/>
            <w:hideMark/>
          </w:tcPr>
          <w:p w14:paraId="687A2311"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Ureditev interventnega prehoda v km 551+055.80 preko tirov št. 1, 2</w:t>
            </w:r>
            <w:r w:rsidRPr="00C23669">
              <w:rPr>
                <w:rFonts w:ascii="Arial" w:eastAsia="Times New Roman" w:hAnsi="Arial" w:cs="Arial"/>
                <w:sz w:val="20"/>
                <w:szCs w:val="20"/>
                <w:lang w:eastAsia="sl-SI"/>
              </w:rPr>
              <w:br/>
              <w:t>- Nivojska ureditev prehoda tira širine 2,60 m v gumi izvedbi v območju vozišča. Izvedba po detajlih dobavitelja.</w:t>
            </w:r>
          </w:p>
        </w:tc>
        <w:tc>
          <w:tcPr>
            <w:tcW w:w="640" w:type="dxa"/>
            <w:tcBorders>
              <w:top w:val="nil"/>
              <w:left w:val="nil"/>
              <w:bottom w:val="single" w:sz="4" w:space="0" w:color="auto"/>
              <w:right w:val="single" w:sz="4" w:space="0" w:color="auto"/>
            </w:tcBorders>
            <w:shd w:val="clear" w:color="auto" w:fill="auto"/>
            <w:vAlign w:val="bottom"/>
            <w:hideMark/>
          </w:tcPr>
          <w:p w14:paraId="30A0267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0AF023D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9.</w:t>
            </w:r>
          </w:p>
        </w:tc>
      </w:tr>
      <w:tr w:rsidR="00C23669" w:rsidRPr="00C23669" w14:paraId="57BDE70B"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9D4663B"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11.</w:t>
            </w:r>
          </w:p>
        </w:tc>
        <w:tc>
          <w:tcPr>
            <w:tcW w:w="6220" w:type="dxa"/>
            <w:tcBorders>
              <w:top w:val="nil"/>
              <w:left w:val="nil"/>
              <w:bottom w:val="single" w:sz="4" w:space="0" w:color="auto"/>
              <w:right w:val="single" w:sz="4" w:space="0" w:color="auto"/>
            </w:tcBorders>
            <w:shd w:val="clear" w:color="auto" w:fill="auto"/>
            <w:hideMark/>
          </w:tcPr>
          <w:p w14:paraId="04629B7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Izdelave nosilne plasti bituminizirane zmesi AC 16 base B 70/100 A4 v debelini 5 cm  - interventna pot do otočnega perona</w:t>
            </w:r>
          </w:p>
        </w:tc>
        <w:tc>
          <w:tcPr>
            <w:tcW w:w="640" w:type="dxa"/>
            <w:tcBorders>
              <w:top w:val="nil"/>
              <w:left w:val="nil"/>
              <w:bottom w:val="single" w:sz="4" w:space="0" w:color="auto"/>
              <w:right w:val="single" w:sz="4" w:space="0" w:color="auto"/>
            </w:tcBorders>
            <w:shd w:val="clear" w:color="auto" w:fill="auto"/>
            <w:vAlign w:val="bottom"/>
            <w:hideMark/>
          </w:tcPr>
          <w:p w14:paraId="55F2AFE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5A53B11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12.</w:t>
            </w:r>
          </w:p>
        </w:tc>
      </w:tr>
      <w:tr w:rsidR="00C23669" w:rsidRPr="00C23669" w14:paraId="7D690C15"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B557E7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12.</w:t>
            </w:r>
          </w:p>
        </w:tc>
        <w:tc>
          <w:tcPr>
            <w:tcW w:w="6220" w:type="dxa"/>
            <w:tcBorders>
              <w:top w:val="nil"/>
              <w:left w:val="nil"/>
              <w:bottom w:val="single" w:sz="4" w:space="0" w:color="auto"/>
              <w:right w:val="single" w:sz="4" w:space="0" w:color="auto"/>
            </w:tcBorders>
            <w:shd w:val="clear" w:color="auto" w:fill="auto"/>
            <w:hideMark/>
          </w:tcPr>
          <w:p w14:paraId="09E1838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vgraditev ločilno-filtrske geotekstilije površinske mase ≥ 300 g/m2 pod tamponskim slojem (geološko poročilo)</w:t>
            </w:r>
          </w:p>
        </w:tc>
        <w:tc>
          <w:tcPr>
            <w:tcW w:w="640" w:type="dxa"/>
            <w:tcBorders>
              <w:top w:val="nil"/>
              <w:left w:val="nil"/>
              <w:bottom w:val="single" w:sz="4" w:space="0" w:color="auto"/>
              <w:right w:val="single" w:sz="4" w:space="0" w:color="auto"/>
            </w:tcBorders>
            <w:shd w:val="clear" w:color="auto" w:fill="auto"/>
            <w:vAlign w:val="bottom"/>
            <w:hideMark/>
          </w:tcPr>
          <w:p w14:paraId="2B7FCC4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60CB96E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14.</w:t>
            </w:r>
          </w:p>
        </w:tc>
      </w:tr>
      <w:tr w:rsidR="00C23669" w:rsidRPr="00C23669" w14:paraId="1EE7D3BA"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2017E9C"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13.</w:t>
            </w:r>
          </w:p>
        </w:tc>
        <w:tc>
          <w:tcPr>
            <w:tcW w:w="6220" w:type="dxa"/>
            <w:tcBorders>
              <w:top w:val="nil"/>
              <w:left w:val="nil"/>
              <w:bottom w:val="single" w:sz="4" w:space="0" w:color="auto"/>
              <w:right w:val="single" w:sz="4" w:space="0" w:color="auto"/>
            </w:tcBorders>
            <w:shd w:val="clear" w:color="auto" w:fill="auto"/>
            <w:hideMark/>
          </w:tcPr>
          <w:p w14:paraId="4E62FF9C"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Tamponski sloj; dobava s prevozom, vgrajevanje, planiranje, razgrinjanje in utrditev materiala do predpisane zbitosti; material drobljenec ali prodec debeline 0-31 mm oz. 0-45 mm</w:t>
            </w:r>
          </w:p>
        </w:tc>
        <w:tc>
          <w:tcPr>
            <w:tcW w:w="640" w:type="dxa"/>
            <w:tcBorders>
              <w:top w:val="nil"/>
              <w:left w:val="nil"/>
              <w:bottom w:val="single" w:sz="4" w:space="0" w:color="auto"/>
              <w:right w:val="single" w:sz="4" w:space="0" w:color="auto"/>
            </w:tcBorders>
            <w:shd w:val="clear" w:color="auto" w:fill="auto"/>
            <w:vAlign w:val="bottom"/>
            <w:hideMark/>
          </w:tcPr>
          <w:p w14:paraId="46F4F4D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3E60B40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15.</w:t>
            </w:r>
          </w:p>
        </w:tc>
      </w:tr>
      <w:tr w:rsidR="00C23669" w:rsidRPr="00C23669" w14:paraId="28ECD93D"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EB2563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lastRenderedPageBreak/>
              <w:t>14.</w:t>
            </w:r>
          </w:p>
        </w:tc>
        <w:tc>
          <w:tcPr>
            <w:tcW w:w="6220" w:type="dxa"/>
            <w:tcBorders>
              <w:top w:val="nil"/>
              <w:left w:val="nil"/>
              <w:bottom w:val="single" w:sz="4" w:space="0" w:color="auto"/>
              <w:right w:val="single" w:sz="4" w:space="0" w:color="auto"/>
            </w:tcBorders>
            <w:shd w:val="clear" w:color="auto" w:fill="auto"/>
            <w:hideMark/>
          </w:tcPr>
          <w:p w14:paraId="5AA27F67"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polaganje betonskih cevi  Ø 30 cm na betonski podlagi debeline 10 cm s polnim obbetoniranjem. Stiki med cevmi so vodotesno tesnjeni s cementno malto; prečni iztoki pod tirom</w:t>
            </w:r>
          </w:p>
        </w:tc>
        <w:tc>
          <w:tcPr>
            <w:tcW w:w="640" w:type="dxa"/>
            <w:tcBorders>
              <w:top w:val="nil"/>
              <w:left w:val="nil"/>
              <w:bottom w:val="single" w:sz="4" w:space="0" w:color="auto"/>
              <w:right w:val="single" w:sz="4" w:space="0" w:color="auto"/>
            </w:tcBorders>
            <w:shd w:val="clear" w:color="auto" w:fill="auto"/>
            <w:vAlign w:val="bottom"/>
            <w:hideMark/>
          </w:tcPr>
          <w:p w14:paraId="26FE833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0CFB8A1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21.</w:t>
            </w:r>
          </w:p>
        </w:tc>
      </w:tr>
      <w:tr w:rsidR="00C23669" w:rsidRPr="00C23669" w14:paraId="7BF41F49"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156C6F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15.</w:t>
            </w:r>
          </w:p>
        </w:tc>
        <w:tc>
          <w:tcPr>
            <w:tcW w:w="6220" w:type="dxa"/>
            <w:tcBorders>
              <w:top w:val="nil"/>
              <w:left w:val="nil"/>
              <w:bottom w:val="single" w:sz="4" w:space="0" w:color="auto"/>
              <w:right w:val="single" w:sz="4" w:space="0" w:color="auto"/>
            </w:tcBorders>
            <w:shd w:val="clear" w:color="auto" w:fill="auto"/>
            <w:hideMark/>
          </w:tcPr>
          <w:p w14:paraId="191AAD7F"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Zasipanje drenažnih cevi jarkov z vodopropustnim kamnitim materialom (iz gramoznice), nazivne zrnjavosti 8/31 ali 16/31 mm </w:t>
            </w:r>
          </w:p>
        </w:tc>
        <w:tc>
          <w:tcPr>
            <w:tcW w:w="640" w:type="dxa"/>
            <w:tcBorders>
              <w:top w:val="nil"/>
              <w:left w:val="nil"/>
              <w:bottom w:val="single" w:sz="4" w:space="0" w:color="auto"/>
              <w:right w:val="single" w:sz="4" w:space="0" w:color="auto"/>
            </w:tcBorders>
            <w:shd w:val="clear" w:color="auto" w:fill="auto"/>
            <w:vAlign w:val="bottom"/>
            <w:hideMark/>
          </w:tcPr>
          <w:p w14:paraId="2F7E9F7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27B8E9F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23.</w:t>
            </w:r>
          </w:p>
        </w:tc>
      </w:tr>
      <w:tr w:rsidR="00C23669" w:rsidRPr="00C23669" w14:paraId="49DC1356"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F613811"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16.</w:t>
            </w:r>
          </w:p>
        </w:tc>
        <w:tc>
          <w:tcPr>
            <w:tcW w:w="6220" w:type="dxa"/>
            <w:tcBorders>
              <w:top w:val="nil"/>
              <w:left w:val="nil"/>
              <w:bottom w:val="single" w:sz="4" w:space="0" w:color="auto"/>
              <w:right w:val="single" w:sz="4" w:space="0" w:color="auto"/>
            </w:tcBorders>
            <w:shd w:val="clear" w:color="auto" w:fill="auto"/>
            <w:hideMark/>
          </w:tcPr>
          <w:p w14:paraId="2FB0CA74"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Kompletna izdelava revizijskih jaškov iz cevi Ø 80 cm, globina jaškov do 2,0 m, postavljeni na betonskem temelju d=15 cm iz betona C 20/25. Cev je obbetonirana z 10 cm plastjo betona C 20/25. Dno je gladko zalikano in oblikovano v muldo, vključno z izdelavo  AB pokrova z odprtinami za dvigovanje </w:t>
            </w:r>
          </w:p>
        </w:tc>
        <w:tc>
          <w:tcPr>
            <w:tcW w:w="640" w:type="dxa"/>
            <w:tcBorders>
              <w:top w:val="nil"/>
              <w:left w:val="nil"/>
              <w:bottom w:val="single" w:sz="4" w:space="0" w:color="auto"/>
              <w:right w:val="single" w:sz="4" w:space="0" w:color="auto"/>
            </w:tcBorders>
            <w:shd w:val="clear" w:color="auto" w:fill="auto"/>
            <w:vAlign w:val="bottom"/>
            <w:hideMark/>
          </w:tcPr>
          <w:p w14:paraId="2C539BA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kom</w:t>
            </w:r>
          </w:p>
        </w:tc>
        <w:tc>
          <w:tcPr>
            <w:tcW w:w="1420" w:type="dxa"/>
            <w:tcBorders>
              <w:top w:val="nil"/>
              <w:left w:val="nil"/>
              <w:bottom w:val="single" w:sz="4" w:space="0" w:color="auto"/>
              <w:right w:val="single" w:sz="4" w:space="0" w:color="auto"/>
            </w:tcBorders>
            <w:shd w:val="clear" w:color="auto" w:fill="auto"/>
            <w:noWrap/>
            <w:vAlign w:val="center"/>
            <w:hideMark/>
          </w:tcPr>
          <w:p w14:paraId="1E875BD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24.</w:t>
            </w:r>
          </w:p>
        </w:tc>
      </w:tr>
      <w:tr w:rsidR="00C23669" w:rsidRPr="00C23669" w14:paraId="64298740"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ADEB33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17.</w:t>
            </w:r>
          </w:p>
        </w:tc>
        <w:tc>
          <w:tcPr>
            <w:tcW w:w="6220" w:type="dxa"/>
            <w:tcBorders>
              <w:top w:val="nil"/>
              <w:left w:val="nil"/>
              <w:bottom w:val="single" w:sz="4" w:space="0" w:color="auto"/>
              <w:right w:val="single" w:sz="4" w:space="0" w:color="auto"/>
            </w:tcBorders>
            <w:shd w:val="clear" w:color="auto" w:fill="auto"/>
            <w:hideMark/>
          </w:tcPr>
          <w:p w14:paraId="6C8E312D"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Rušenje in odstranitev obstoječega perona in prepostajnega platoja, z vsemi sestavnimi deli, odvoz materiala v stalno deponijo</w:t>
            </w:r>
            <w:r w:rsidRPr="00C23669">
              <w:rPr>
                <w:rFonts w:ascii="Arial" w:eastAsia="Times New Roman" w:hAnsi="Arial" w:cs="Arial"/>
                <w:sz w:val="20"/>
                <w:szCs w:val="20"/>
                <w:lang w:eastAsia="sl-SI"/>
              </w:rPr>
              <w:br/>
              <w:t>- peronski elementi iz armiranega betona</w:t>
            </w:r>
          </w:p>
        </w:tc>
        <w:tc>
          <w:tcPr>
            <w:tcW w:w="640" w:type="dxa"/>
            <w:tcBorders>
              <w:top w:val="nil"/>
              <w:left w:val="nil"/>
              <w:bottom w:val="single" w:sz="4" w:space="0" w:color="auto"/>
              <w:right w:val="single" w:sz="4" w:space="0" w:color="auto"/>
            </w:tcBorders>
            <w:shd w:val="clear" w:color="auto" w:fill="auto"/>
            <w:vAlign w:val="bottom"/>
            <w:hideMark/>
          </w:tcPr>
          <w:p w14:paraId="2601704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203D210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w:t>
            </w:r>
          </w:p>
        </w:tc>
      </w:tr>
      <w:tr w:rsidR="00C23669" w:rsidRPr="00C23669" w14:paraId="0E6C0345"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8367D71"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18.</w:t>
            </w:r>
          </w:p>
        </w:tc>
        <w:tc>
          <w:tcPr>
            <w:tcW w:w="6220" w:type="dxa"/>
            <w:tcBorders>
              <w:top w:val="nil"/>
              <w:left w:val="nil"/>
              <w:bottom w:val="single" w:sz="4" w:space="0" w:color="auto"/>
              <w:right w:val="single" w:sz="4" w:space="0" w:color="auto"/>
            </w:tcBorders>
            <w:shd w:val="clear" w:color="auto" w:fill="auto"/>
            <w:hideMark/>
          </w:tcPr>
          <w:p w14:paraId="4D770DB3"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vgrajevanje nasipnega peščeno prodnega materiala z razgrinjanjem do predpisane komprimacije pod tamponom</w:t>
            </w:r>
          </w:p>
        </w:tc>
        <w:tc>
          <w:tcPr>
            <w:tcW w:w="640" w:type="dxa"/>
            <w:tcBorders>
              <w:top w:val="nil"/>
              <w:left w:val="nil"/>
              <w:bottom w:val="single" w:sz="4" w:space="0" w:color="auto"/>
              <w:right w:val="single" w:sz="4" w:space="0" w:color="auto"/>
            </w:tcBorders>
            <w:shd w:val="clear" w:color="auto" w:fill="auto"/>
            <w:vAlign w:val="bottom"/>
            <w:hideMark/>
          </w:tcPr>
          <w:p w14:paraId="6B5567F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468243B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6.</w:t>
            </w:r>
          </w:p>
        </w:tc>
      </w:tr>
      <w:tr w:rsidR="00C23669" w:rsidRPr="00C23669" w14:paraId="45E47A5A"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0C62E5A"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19.</w:t>
            </w:r>
          </w:p>
        </w:tc>
        <w:tc>
          <w:tcPr>
            <w:tcW w:w="6220" w:type="dxa"/>
            <w:tcBorders>
              <w:top w:val="nil"/>
              <w:left w:val="nil"/>
              <w:bottom w:val="single" w:sz="4" w:space="0" w:color="auto"/>
              <w:right w:val="single" w:sz="4" w:space="0" w:color="auto"/>
            </w:tcBorders>
            <w:shd w:val="clear" w:color="auto" w:fill="auto"/>
            <w:hideMark/>
          </w:tcPr>
          <w:p w14:paraId="2DED2D0E"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Naprava temelja - podlage za peronski "L" element</w:t>
            </w:r>
            <w:r w:rsidRPr="00C23669">
              <w:rPr>
                <w:rFonts w:ascii="Arial" w:eastAsia="Times New Roman" w:hAnsi="Arial" w:cs="Arial"/>
                <w:sz w:val="20"/>
                <w:szCs w:val="20"/>
                <w:lang w:eastAsia="sl-SI"/>
              </w:rPr>
              <w:br/>
              <w:t>- podložni beton d=5 cm C12/15</w:t>
            </w:r>
          </w:p>
        </w:tc>
        <w:tc>
          <w:tcPr>
            <w:tcW w:w="640" w:type="dxa"/>
            <w:tcBorders>
              <w:top w:val="nil"/>
              <w:left w:val="nil"/>
              <w:bottom w:val="single" w:sz="4" w:space="0" w:color="auto"/>
              <w:right w:val="single" w:sz="4" w:space="0" w:color="auto"/>
            </w:tcBorders>
            <w:shd w:val="clear" w:color="auto" w:fill="auto"/>
            <w:vAlign w:val="bottom"/>
            <w:hideMark/>
          </w:tcPr>
          <w:p w14:paraId="7EE63D4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61CB0DF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9.</w:t>
            </w:r>
          </w:p>
        </w:tc>
      </w:tr>
      <w:tr w:rsidR="00C23669" w:rsidRPr="00C23669" w14:paraId="5B3815BF"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936A78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20.</w:t>
            </w:r>
          </w:p>
        </w:tc>
        <w:tc>
          <w:tcPr>
            <w:tcW w:w="6220" w:type="dxa"/>
            <w:tcBorders>
              <w:top w:val="nil"/>
              <w:left w:val="nil"/>
              <w:bottom w:val="single" w:sz="4" w:space="0" w:color="auto"/>
              <w:right w:val="single" w:sz="4" w:space="0" w:color="auto"/>
            </w:tcBorders>
            <w:shd w:val="clear" w:color="auto" w:fill="auto"/>
            <w:hideMark/>
          </w:tcPr>
          <w:p w14:paraId="70C7031F"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Naprava temelja - podlage za peronski "L" element</w:t>
            </w:r>
            <w:r w:rsidRPr="00C23669">
              <w:rPr>
                <w:rFonts w:ascii="Arial" w:eastAsia="Times New Roman" w:hAnsi="Arial" w:cs="Arial"/>
                <w:sz w:val="20"/>
                <w:szCs w:val="20"/>
                <w:lang w:eastAsia="sl-SI"/>
              </w:rPr>
              <w:br/>
              <w:t>- Beton C30/37</w:t>
            </w:r>
          </w:p>
        </w:tc>
        <w:tc>
          <w:tcPr>
            <w:tcW w:w="640" w:type="dxa"/>
            <w:tcBorders>
              <w:top w:val="nil"/>
              <w:left w:val="nil"/>
              <w:bottom w:val="single" w:sz="4" w:space="0" w:color="auto"/>
              <w:right w:val="single" w:sz="4" w:space="0" w:color="auto"/>
            </w:tcBorders>
            <w:shd w:val="clear" w:color="auto" w:fill="auto"/>
            <w:vAlign w:val="bottom"/>
            <w:hideMark/>
          </w:tcPr>
          <w:p w14:paraId="1DCFA4D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41F47BA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10.</w:t>
            </w:r>
          </w:p>
        </w:tc>
      </w:tr>
      <w:tr w:rsidR="00C23669" w:rsidRPr="00C23669" w14:paraId="55599564"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1A7320E"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21.</w:t>
            </w:r>
          </w:p>
        </w:tc>
        <w:tc>
          <w:tcPr>
            <w:tcW w:w="6220" w:type="dxa"/>
            <w:tcBorders>
              <w:top w:val="nil"/>
              <w:left w:val="nil"/>
              <w:bottom w:val="single" w:sz="4" w:space="0" w:color="auto"/>
              <w:right w:val="single" w:sz="4" w:space="0" w:color="auto"/>
            </w:tcBorders>
            <w:shd w:val="clear" w:color="auto" w:fill="auto"/>
            <w:hideMark/>
          </w:tcPr>
          <w:p w14:paraId="56380B9E"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Naprava temelja - podlage za peronski "L" element</w:t>
            </w:r>
            <w:r w:rsidRPr="00C23669">
              <w:rPr>
                <w:rFonts w:ascii="Arial" w:eastAsia="Times New Roman" w:hAnsi="Arial" w:cs="Arial"/>
                <w:sz w:val="20"/>
                <w:szCs w:val="20"/>
                <w:lang w:eastAsia="sl-SI"/>
              </w:rPr>
              <w:br/>
              <w:t>- Opaž robov betona (vključno dilatacije - delovni stik)</w:t>
            </w:r>
          </w:p>
        </w:tc>
        <w:tc>
          <w:tcPr>
            <w:tcW w:w="640" w:type="dxa"/>
            <w:tcBorders>
              <w:top w:val="nil"/>
              <w:left w:val="nil"/>
              <w:bottom w:val="single" w:sz="4" w:space="0" w:color="auto"/>
              <w:right w:val="single" w:sz="4" w:space="0" w:color="auto"/>
            </w:tcBorders>
            <w:shd w:val="clear" w:color="auto" w:fill="auto"/>
            <w:vAlign w:val="bottom"/>
            <w:hideMark/>
          </w:tcPr>
          <w:p w14:paraId="3F227FA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2987AF3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11.</w:t>
            </w:r>
          </w:p>
        </w:tc>
      </w:tr>
      <w:tr w:rsidR="00C23669" w:rsidRPr="00C23669" w14:paraId="454E922E"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8C4F0F2"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22.</w:t>
            </w:r>
          </w:p>
        </w:tc>
        <w:tc>
          <w:tcPr>
            <w:tcW w:w="6220" w:type="dxa"/>
            <w:tcBorders>
              <w:top w:val="nil"/>
              <w:left w:val="nil"/>
              <w:bottom w:val="single" w:sz="4" w:space="0" w:color="auto"/>
              <w:right w:val="single" w:sz="4" w:space="0" w:color="auto"/>
            </w:tcBorders>
            <w:shd w:val="clear" w:color="auto" w:fill="auto"/>
            <w:hideMark/>
          </w:tcPr>
          <w:p w14:paraId="665C690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Dobava in polaganje arm.betonskih peronskih elementov "L" dim 60/85 cm, dolžine 100cm, položeni na temelj v cem.malti. V ceni je vključiti tudi 2x sidranje elementa v temelj z vsemi deli (sidro iz RA fi 14mm, l= 34cm, luknja v nogi "L" elementa je konusna Ø 8-6cm, v betonu temelja pa 3cm, zalitje s cem.malto). Stiki med elementi so vodotesno tesnjeni. </w:t>
            </w:r>
          </w:p>
        </w:tc>
        <w:tc>
          <w:tcPr>
            <w:tcW w:w="640" w:type="dxa"/>
            <w:tcBorders>
              <w:top w:val="nil"/>
              <w:left w:val="nil"/>
              <w:bottom w:val="single" w:sz="4" w:space="0" w:color="auto"/>
              <w:right w:val="single" w:sz="4" w:space="0" w:color="auto"/>
            </w:tcBorders>
            <w:shd w:val="clear" w:color="auto" w:fill="auto"/>
            <w:vAlign w:val="bottom"/>
            <w:hideMark/>
          </w:tcPr>
          <w:p w14:paraId="023607B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6DD2A69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12.</w:t>
            </w:r>
          </w:p>
        </w:tc>
      </w:tr>
      <w:tr w:rsidR="00C23669" w:rsidRPr="00C23669" w14:paraId="10F232A6"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24AC1A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23.</w:t>
            </w:r>
          </w:p>
        </w:tc>
        <w:tc>
          <w:tcPr>
            <w:tcW w:w="6220" w:type="dxa"/>
            <w:tcBorders>
              <w:top w:val="nil"/>
              <w:left w:val="nil"/>
              <w:bottom w:val="single" w:sz="4" w:space="0" w:color="auto"/>
              <w:right w:val="single" w:sz="4" w:space="0" w:color="auto"/>
            </w:tcBorders>
            <w:shd w:val="clear" w:color="auto" w:fill="auto"/>
            <w:hideMark/>
          </w:tcPr>
          <w:p w14:paraId="38F426CB"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Vlaganje stiroporja v dilatacije temeljev in delno pete L zidu</w:t>
            </w:r>
            <w:r w:rsidRPr="00C23669">
              <w:rPr>
                <w:rFonts w:ascii="Arial" w:eastAsia="Times New Roman" w:hAnsi="Arial" w:cs="Arial"/>
                <w:sz w:val="20"/>
                <w:szCs w:val="20"/>
                <w:lang w:eastAsia="sl-SI"/>
              </w:rPr>
              <w:br/>
              <w:t>debeline 3,5 cm (temelj in delno peta L zidu)</w:t>
            </w:r>
          </w:p>
        </w:tc>
        <w:tc>
          <w:tcPr>
            <w:tcW w:w="640" w:type="dxa"/>
            <w:tcBorders>
              <w:top w:val="nil"/>
              <w:left w:val="nil"/>
              <w:bottom w:val="single" w:sz="4" w:space="0" w:color="auto"/>
              <w:right w:val="single" w:sz="4" w:space="0" w:color="auto"/>
            </w:tcBorders>
            <w:shd w:val="clear" w:color="auto" w:fill="auto"/>
            <w:vAlign w:val="bottom"/>
            <w:hideMark/>
          </w:tcPr>
          <w:p w14:paraId="09810EC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37213B7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17.</w:t>
            </w:r>
          </w:p>
        </w:tc>
      </w:tr>
      <w:tr w:rsidR="00C23669" w:rsidRPr="00C23669" w14:paraId="03AC9761"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68DC08E"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24.</w:t>
            </w:r>
          </w:p>
        </w:tc>
        <w:tc>
          <w:tcPr>
            <w:tcW w:w="6220" w:type="dxa"/>
            <w:tcBorders>
              <w:top w:val="nil"/>
              <w:left w:val="nil"/>
              <w:bottom w:val="single" w:sz="4" w:space="0" w:color="auto"/>
              <w:right w:val="single" w:sz="4" w:space="0" w:color="auto"/>
            </w:tcBorders>
            <w:shd w:val="clear" w:color="auto" w:fill="auto"/>
            <w:hideMark/>
          </w:tcPr>
          <w:p w14:paraId="7720CE8A"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Zalitje z bitumensko zmes med betonskimi tlakovci in peronskim elementom ter zidovi klančin, stopnic</w:t>
            </w:r>
          </w:p>
        </w:tc>
        <w:tc>
          <w:tcPr>
            <w:tcW w:w="640" w:type="dxa"/>
            <w:tcBorders>
              <w:top w:val="nil"/>
              <w:left w:val="nil"/>
              <w:bottom w:val="single" w:sz="4" w:space="0" w:color="auto"/>
              <w:right w:val="single" w:sz="4" w:space="0" w:color="auto"/>
            </w:tcBorders>
            <w:shd w:val="clear" w:color="auto" w:fill="auto"/>
            <w:vAlign w:val="bottom"/>
            <w:hideMark/>
          </w:tcPr>
          <w:p w14:paraId="40A084D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6915C82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20.</w:t>
            </w:r>
          </w:p>
        </w:tc>
      </w:tr>
      <w:tr w:rsidR="00C23669" w:rsidRPr="00C23669" w14:paraId="248BAD1B"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F38067C"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25.</w:t>
            </w:r>
          </w:p>
        </w:tc>
        <w:tc>
          <w:tcPr>
            <w:tcW w:w="6220" w:type="dxa"/>
            <w:tcBorders>
              <w:top w:val="nil"/>
              <w:left w:val="nil"/>
              <w:bottom w:val="single" w:sz="4" w:space="0" w:color="auto"/>
              <w:right w:val="single" w:sz="4" w:space="0" w:color="auto"/>
            </w:tcBorders>
            <w:shd w:val="clear" w:color="auto" w:fill="auto"/>
            <w:hideMark/>
          </w:tcPr>
          <w:p w14:paraId="735D76E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Izvedba smerno vodilnih oznak za slepe in slabovidne (na peronih), od roba perona cca 1,5 m (v varnem območju), na predpostajnem platoju in dostopnih poteh. S predhodno napravo podlage iz peska  0,2-2mm na typar foliji; deb. 5 cm s finim planiranjem in utrditvijo</w:t>
            </w:r>
            <w:r w:rsidRPr="00C23669">
              <w:rPr>
                <w:rFonts w:ascii="Arial" w:eastAsia="Times New Roman" w:hAnsi="Arial" w:cs="Arial"/>
                <w:sz w:val="20"/>
                <w:szCs w:val="20"/>
                <w:lang w:eastAsia="sl-SI"/>
              </w:rPr>
              <w:br/>
              <w:t>- mehurjene strukture, kontrastne barve glede na tlakovce</w:t>
            </w:r>
          </w:p>
        </w:tc>
        <w:tc>
          <w:tcPr>
            <w:tcW w:w="640" w:type="dxa"/>
            <w:tcBorders>
              <w:top w:val="nil"/>
              <w:left w:val="nil"/>
              <w:bottom w:val="single" w:sz="4" w:space="0" w:color="auto"/>
              <w:right w:val="single" w:sz="4" w:space="0" w:color="auto"/>
            </w:tcBorders>
            <w:shd w:val="clear" w:color="auto" w:fill="auto"/>
            <w:vAlign w:val="bottom"/>
            <w:hideMark/>
          </w:tcPr>
          <w:p w14:paraId="63A723B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1E119B9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24.</w:t>
            </w:r>
          </w:p>
        </w:tc>
      </w:tr>
      <w:tr w:rsidR="00C23669" w:rsidRPr="00C23669" w14:paraId="3B4E9BD8" w14:textId="77777777" w:rsidTr="00C23669">
        <w:trPr>
          <w:trHeight w:val="1656"/>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D7C9AD6"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26.</w:t>
            </w:r>
          </w:p>
        </w:tc>
        <w:tc>
          <w:tcPr>
            <w:tcW w:w="6220" w:type="dxa"/>
            <w:tcBorders>
              <w:top w:val="nil"/>
              <w:left w:val="nil"/>
              <w:bottom w:val="single" w:sz="4" w:space="0" w:color="auto"/>
              <w:right w:val="single" w:sz="4" w:space="0" w:color="auto"/>
            </w:tcBorders>
            <w:shd w:val="clear" w:color="auto" w:fill="auto"/>
            <w:hideMark/>
          </w:tcPr>
          <w:p w14:paraId="504CB5CB"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izdelava in vgrajevanje jeklene ograje iz kovinskih profilov - ogrodja iz okroglih cevi Ø 50mm (stojke na 2,5m, z dvema horizontalama) in polnila iz okroglih jeklenih palic Ø 16mm na cca 12 cm. Višina ograje je 1,00m in 15 cm nad tlakom. Stojke so vgrajene v temelj iz bet.cevi Ø 30cm, viš.60 cm in zalite z betonom C25/30 z vsemi zemeljskimi deli. Kovinski deli so očiščeni in vroče cinkani. Ograja je ozemljena. Montaža med tirom in predpostajnim platojem</w:t>
            </w:r>
          </w:p>
        </w:tc>
        <w:tc>
          <w:tcPr>
            <w:tcW w:w="640" w:type="dxa"/>
            <w:tcBorders>
              <w:top w:val="nil"/>
              <w:left w:val="nil"/>
              <w:bottom w:val="single" w:sz="4" w:space="0" w:color="auto"/>
              <w:right w:val="single" w:sz="4" w:space="0" w:color="auto"/>
            </w:tcBorders>
            <w:shd w:val="clear" w:color="auto" w:fill="auto"/>
            <w:vAlign w:val="bottom"/>
            <w:hideMark/>
          </w:tcPr>
          <w:p w14:paraId="29E7137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20E2E3E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32.</w:t>
            </w:r>
          </w:p>
        </w:tc>
      </w:tr>
      <w:tr w:rsidR="00C23669" w:rsidRPr="00C23669" w14:paraId="5479F03A" w14:textId="77777777" w:rsidTr="00C23669">
        <w:trPr>
          <w:trHeight w:val="110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1BD6F6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27.</w:t>
            </w:r>
          </w:p>
        </w:tc>
        <w:tc>
          <w:tcPr>
            <w:tcW w:w="6220" w:type="dxa"/>
            <w:tcBorders>
              <w:top w:val="nil"/>
              <w:left w:val="nil"/>
              <w:bottom w:val="single" w:sz="4" w:space="0" w:color="auto"/>
              <w:right w:val="single" w:sz="4" w:space="0" w:color="auto"/>
            </w:tcBorders>
            <w:shd w:val="clear" w:color="auto" w:fill="auto"/>
            <w:hideMark/>
          </w:tcPr>
          <w:p w14:paraId="6B67BCA0"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vgraditev tipske betonske kanalete (kot npr. tip Multiline V100)  svetla širina 10 cm, vključno z rešetko in izvedbo priklopa na jašek; naprava bet.podlage (beton C25/30) in obbetoniranje ob straneh, tesnjenjem stika okvirja kanalete s tlakom ter vsa potrebna zemlj.dela</w:t>
            </w:r>
          </w:p>
        </w:tc>
        <w:tc>
          <w:tcPr>
            <w:tcW w:w="640" w:type="dxa"/>
            <w:tcBorders>
              <w:top w:val="nil"/>
              <w:left w:val="nil"/>
              <w:bottom w:val="single" w:sz="4" w:space="0" w:color="auto"/>
              <w:right w:val="single" w:sz="4" w:space="0" w:color="auto"/>
            </w:tcBorders>
            <w:shd w:val="clear" w:color="auto" w:fill="auto"/>
            <w:vAlign w:val="bottom"/>
            <w:hideMark/>
          </w:tcPr>
          <w:p w14:paraId="05BC29C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1E9BA79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33.</w:t>
            </w:r>
          </w:p>
        </w:tc>
      </w:tr>
      <w:tr w:rsidR="00C23669" w:rsidRPr="00C23669" w14:paraId="49EB02E7"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501B1C4"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28.</w:t>
            </w:r>
          </w:p>
        </w:tc>
        <w:tc>
          <w:tcPr>
            <w:tcW w:w="6220" w:type="dxa"/>
            <w:tcBorders>
              <w:top w:val="nil"/>
              <w:left w:val="nil"/>
              <w:bottom w:val="single" w:sz="4" w:space="0" w:color="auto"/>
              <w:right w:val="single" w:sz="4" w:space="0" w:color="auto"/>
            </w:tcBorders>
            <w:shd w:val="clear" w:color="auto" w:fill="auto"/>
            <w:hideMark/>
          </w:tcPr>
          <w:p w14:paraId="0D0D9E1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Izkop vezljive zemljine 3. kategorije - ROČNO, za kanalizacijo in rvizijske jaške in peskolove</w:t>
            </w:r>
          </w:p>
        </w:tc>
        <w:tc>
          <w:tcPr>
            <w:tcW w:w="640" w:type="dxa"/>
            <w:tcBorders>
              <w:top w:val="nil"/>
              <w:left w:val="nil"/>
              <w:bottom w:val="single" w:sz="4" w:space="0" w:color="auto"/>
              <w:right w:val="single" w:sz="4" w:space="0" w:color="auto"/>
            </w:tcBorders>
            <w:shd w:val="clear" w:color="auto" w:fill="auto"/>
            <w:vAlign w:val="bottom"/>
            <w:hideMark/>
          </w:tcPr>
          <w:p w14:paraId="5E76DC2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10E8B16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07F47E73"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7DB382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29.</w:t>
            </w:r>
          </w:p>
        </w:tc>
        <w:tc>
          <w:tcPr>
            <w:tcW w:w="6220" w:type="dxa"/>
            <w:tcBorders>
              <w:top w:val="nil"/>
              <w:left w:val="nil"/>
              <w:bottom w:val="single" w:sz="4" w:space="0" w:color="auto"/>
              <w:right w:val="single" w:sz="4" w:space="0" w:color="auto"/>
            </w:tcBorders>
            <w:shd w:val="clear" w:color="auto" w:fill="auto"/>
            <w:hideMark/>
          </w:tcPr>
          <w:p w14:paraId="1005062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polaganje PEHD kanalizacijskih cevi fi 160mm s tesnili in priključki, z obbetoniranjem, z vsemi zemeljskimi deli</w:t>
            </w:r>
          </w:p>
        </w:tc>
        <w:tc>
          <w:tcPr>
            <w:tcW w:w="640" w:type="dxa"/>
            <w:tcBorders>
              <w:top w:val="nil"/>
              <w:left w:val="nil"/>
              <w:bottom w:val="single" w:sz="4" w:space="0" w:color="auto"/>
              <w:right w:val="single" w:sz="4" w:space="0" w:color="auto"/>
            </w:tcBorders>
            <w:shd w:val="clear" w:color="auto" w:fill="auto"/>
            <w:vAlign w:val="bottom"/>
            <w:hideMark/>
          </w:tcPr>
          <w:p w14:paraId="2BCA00E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7F91659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4881B4D0"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9A3B4A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lastRenderedPageBreak/>
              <w:t>30.</w:t>
            </w:r>
          </w:p>
        </w:tc>
        <w:tc>
          <w:tcPr>
            <w:tcW w:w="6220" w:type="dxa"/>
            <w:tcBorders>
              <w:top w:val="nil"/>
              <w:left w:val="nil"/>
              <w:bottom w:val="single" w:sz="4" w:space="0" w:color="auto"/>
              <w:right w:val="single" w:sz="4" w:space="0" w:color="auto"/>
            </w:tcBorders>
            <w:shd w:val="clear" w:color="auto" w:fill="auto"/>
            <w:hideMark/>
          </w:tcPr>
          <w:p w14:paraId="28565152"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Izvedba peskolova iz (PE) polietilenskih cevi premera 45 cm, s podložnim betonom C8/10, obdelavo dna s cem. malto 1:2. Izvedba priključka in odtoka, dobavo in vgradnjo litoželeznega pokrova. Globina peskolova 1,0 m.</w:t>
            </w:r>
          </w:p>
        </w:tc>
        <w:tc>
          <w:tcPr>
            <w:tcW w:w="640" w:type="dxa"/>
            <w:tcBorders>
              <w:top w:val="nil"/>
              <w:left w:val="nil"/>
              <w:bottom w:val="single" w:sz="4" w:space="0" w:color="auto"/>
              <w:right w:val="single" w:sz="4" w:space="0" w:color="auto"/>
            </w:tcBorders>
            <w:shd w:val="clear" w:color="auto" w:fill="auto"/>
            <w:vAlign w:val="bottom"/>
            <w:hideMark/>
          </w:tcPr>
          <w:p w14:paraId="127A8AC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kom</w:t>
            </w:r>
          </w:p>
        </w:tc>
        <w:tc>
          <w:tcPr>
            <w:tcW w:w="1420" w:type="dxa"/>
            <w:tcBorders>
              <w:top w:val="nil"/>
              <w:left w:val="nil"/>
              <w:bottom w:val="single" w:sz="4" w:space="0" w:color="auto"/>
              <w:right w:val="single" w:sz="4" w:space="0" w:color="auto"/>
            </w:tcBorders>
            <w:shd w:val="clear" w:color="auto" w:fill="auto"/>
            <w:noWrap/>
            <w:vAlign w:val="center"/>
            <w:hideMark/>
          </w:tcPr>
          <w:p w14:paraId="022B0C4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w:t>
            </w:r>
          </w:p>
        </w:tc>
      </w:tr>
      <w:tr w:rsidR="00C23669" w:rsidRPr="00C23669" w14:paraId="5FE017BB"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30266E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31.</w:t>
            </w:r>
          </w:p>
        </w:tc>
        <w:tc>
          <w:tcPr>
            <w:tcW w:w="6220" w:type="dxa"/>
            <w:tcBorders>
              <w:top w:val="nil"/>
              <w:left w:val="nil"/>
              <w:bottom w:val="single" w:sz="4" w:space="0" w:color="auto"/>
              <w:right w:val="single" w:sz="4" w:space="0" w:color="auto"/>
            </w:tcBorders>
            <w:shd w:val="clear" w:color="auto" w:fill="auto"/>
            <w:hideMark/>
          </w:tcPr>
          <w:p w14:paraId="7E33A15B"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lahkega premičnega odra, visokega do 3 m</w:t>
            </w:r>
          </w:p>
        </w:tc>
        <w:tc>
          <w:tcPr>
            <w:tcW w:w="640" w:type="dxa"/>
            <w:tcBorders>
              <w:top w:val="nil"/>
              <w:left w:val="nil"/>
              <w:bottom w:val="single" w:sz="4" w:space="0" w:color="auto"/>
              <w:right w:val="single" w:sz="4" w:space="0" w:color="auto"/>
            </w:tcBorders>
            <w:shd w:val="clear" w:color="auto" w:fill="auto"/>
            <w:vAlign w:val="bottom"/>
            <w:hideMark/>
          </w:tcPr>
          <w:p w14:paraId="1DC22BA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3D11686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1BB7CC51"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2FB3D9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32.</w:t>
            </w:r>
          </w:p>
        </w:tc>
        <w:tc>
          <w:tcPr>
            <w:tcW w:w="6220" w:type="dxa"/>
            <w:tcBorders>
              <w:top w:val="nil"/>
              <w:left w:val="nil"/>
              <w:bottom w:val="single" w:sz="4" w:space="0" w:color="auto"/>
              <w:right w:val="single" w:sz="4" w:space="0" w:color="auto"/>
            </w:tcBorders>
            <w:shd w:val="clear" w:color="auto" w:fill="auto"/>
            <w:hideMark/>
          </w:tcPr>
          <w:p w14:paraId="6B77CAAF"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Izvedba podlage iz vodoodpornih OSB plošč deb. 25 mm s potrebno podkonstrukcijo, prilagojeno padcem strešine, vijačeno na nosilno jekleno ogrodje strehe nadstreška 1 nad stopniščem 1 ter na jekleno konstrukcijo dvigala pod peronskim nadstreškom. Podkonstrukcija je iz smrekovega lesa, zaščitena s protiglivičnim premazom.</w:t>
            </w:r>
          </w:p>
        </w:tc>
        <w:tc>
          <w:tcPr>
            <w:tcW w:w="640" w:type="dxa"/>
            <w:tcBorders>
              <w:top w:val="nil"/>
              <w:left w:val="nil"/>
              <w:bottom w:val="single" w:sz="4" w:space="0" w:color="auto"/>
              <w:right w:val="single" w:sz="4" w:space="0" w:color="auto"/>
            </w:tcBorders>
            <w:shd w:val="clear" w:color="auto" w:fill="auto"/>
            <w:vAlign w:val="bottom"/>
            <w:hideMark/>
          </w:tcPr>
          <w:p w14:paraId="6DA7982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5185F93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73135E5F"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525FE83"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33.</w:t>
            </w:r>
          </w:p>
        </w:tc>
        <w:tc>
          <w:tcPr>
            <w:tcW w:w="6220" w:type="dxa"/>
            <w:tcBorders>
              <w:top w:val="nil"/>
              <w:left w:val="nil"/>
              <w:bottom w:val="single" w:sz="4" w:space="0" w:color="auto"/>
              <w:right w:val="single" w:sz="4" w:space="0" w:color="auto"/>
            </w:tcBorders>
            <w:shd w:val="clear" w:color="auto" w:fill="auto"/>
            <w:hideMark/>
          </w:tcPr>
          <w:p w14:paraId="4DA1E58B"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Pokritje strešine nadstreška 1 nad stopniščem 1 ter nad dvigalom na peronskem nadstrešku na pripravljeno leseno podlago v naklonu ca 1,5 % (sestav od zgoraj), lepljeno:                                 - Sikaplan - 15 G, deb. 1,5 mm (UV stabiliziran, Broof - preprečitev širjenja požara), SIST EN                                         - podložna plast - termično obdelana polipropilenska tkanina (300g/m2)</w:t>
            </w:r>
          </w:p>
        </w:tc>
        <w:tc>
          <w:tcPr>
            <w:tcW w:w="640" w:type="dxa"/>
            <w:tcBorders>
              <w:top w:val="nil"/>
              <w:left w:val="nil"/>
              <w:bottom w:val="single" w:sz="4" w:space="0" w:color="auto"/>
              <w:right w:val="single" w:sz="4" w:space="0" w:color="auto"/>
            </w:tcBorders>
            <w:shd w:val="clear" w:color="auto" w:fill="auto"/>
            <w:vAlign w:val="bottom"/>
            <w:hideMark/>
          </w:tcPr>
          <w:p w14:paraId="56EFEC5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4D4BE16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4.</w:t>
            </w:r>
          </w:p>
        </w:tc>
      </w:tr>
      <w:tr w:rsidR="00C23669" w:rsidRPr="00C23669" w14:paraId="7DC9327C"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9184B9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34.</w:t>
            </w:r>
          </w:p>
        </w:tc>
        <w:tc>
          <w:tcPr>
            <w:tcW w:w="6220" w:type="dxa"/>
            <w:tcBorders>
              <w:top w:val="nil"/>
              <w:left w:val="nil"/>
              <w:bottom w:val="single" w:sz="4" w:space="0" w:color="auto"/>
              <w:right w:val="single" w:sz="4" w:space="0" w:color="auto"/>
            </w:tcBorders>
            <w:shd w:val="clear" w:color="auto" w:fill="auto"/>
            <w:hideMark/>
          </w:tcPr>
          <w:p w14:paraId="4417A044"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Pokrivanje strešine  s strešnimi sendvič ploščami kot  npr: TRIMTERM SNV 60 (skupne debeline 9,70cm), polnilo mineralna volna, razred odzivnosti na ogenj A1, barva svetlo siva RAL 7035, pritrditev na primarno jekleno konstrukcijo. Komplet z vsemi obrobami po tehnologiji izvajalca in v skladu s sistemskimi rešitvami dobavitelja, kot napr. TRIMO. Streha peronskaga nadstreška</w:t>
            </w:r>
          </w:p>
        </w:tc>
        <w:tc>
          <w:tcPr>
            <w:tcW w:w="640" w:type="dxa"/>
            <w:tcBorders>
              <w:top w:val="nil"/>
              <w:left w:val="nil"/>
              <w:bottom w:val="single" w:sz="4" w:space="0" w:color="auto"/>
              <w:right w:val="single" w:sz="4" w:space="0" w:color="auto"/>
            </w:tcBorders>
            <w:shd w:val="clear" w:color="auto" w:fill="auto"/>
            <w:vAlign w:val="bottom"/>
            <w:hideMark/>
          </w:tcPr>
          <w:p w14:paraId="596C191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230B264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6.</w:t>
            </w:r>
          </w:p>
        </w:tc>
      </w:tr>
      <w:tr w:rsidR="00C23669" w:rsidRPr="00C23669" w14:paraId="4B787CED" w14:textId="77777777" w:rsidTr="00C23669">
        <w:trPr>
          <w:trHeight w:val="331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AA2A912"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35.</w:t>
            </w:r>
          </w:p>
        </w:tc>
        <w:tc>
          <w:tcPr>
            <w:tcW w:w="6220" w:type="dxa"/>
            <w:tcBorders>
              <w:top w:val="nil"/>
              <w:left w:val="nil"/>
              <w:bottom w:val="single" w:sz="4" w:space="0" w:color="auto"/>
              <w:right w:val="single" w:sz="4" w:space="0" w:color="auto"/>
            </w:tcBorders>
            <w:shd w:val="clear" w:color="auto" w:fill="auto"/>
            <w:hideMark/>
          </w:tcPr>
          <w:p w14:paraId="3D3CF247"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Izvedba Alu spuščenega stropa iz kompozitnih fasadnih plošč d =4 mm, š = 150 cm, npr. PLOŠČE ALUCOBOND ( razred odzivnosti na ogenj A2) , barva št. 501 smoke silver metalic. Plošče so s kovicami in delno z vijaki (demontažne plošče) pritrjene na sistemsko podkonstrukcijo - kot npr. sistem HILTI MFT-MFI-1LADHESIVE-RIVETS-SCREWS (distančniki, L in T profili). V ceni je potrebno upoštevati vse izreze za inatalacije (luči, označevalni sistem, zvočniki...), vsa vpasovanja na jekleno konstrukciji (stebri, nosilci), izdelava vogalnega zavihka pod kotom 45 stopinje višine 30 mm po celem obodu nadstrepka (48,00 m). Vsi zavihki in razrez pločevine z vsemi izrezi predhodno pripravljeni v delavnici, po tehnologiji izvajalca. Sestavni del izvedbe je tudi statični izračun za pritrejavnje pločevine in podkonstrukcije. Nadstrešek 1 na stopniščem 1. Izvedba, pritrditev po detajlih izvajalca in proizvajalca.</w:t>
            </w:r>
          </w:p>
        </w:tc>
        <w:tc>
          <w:tcPr>
            <w:tcW w:w="640" w:type="dxa"/>
            <w:tcBorders>
              <w:top w:val="nil"/>
              <w:left w:val="nil"/>
              <w:bottom w:val="single" w:sz="4" w:space="0" w:color="auto"/>
              <w:right w:val="single" w:sz="4" w:space="0" w:color="auto"/>
            </w:tcBorders>
            <w:shd w:val="clear" w:color="auto" w:fill="auto"/>
            <w:vAlign w:val="bottom"/>
            <w:hideMark/>
          </w:tcPr>
          <w:p w14:paraId="6627665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108EA5B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11.</w:t>
            </w:r>
          </w:p>
        </w:tc>
      </w:tr>
      <w:tr w:rsidR="00C23669" w:rsidRPr="00C23669" w14:paraId="2B1C3001" w14:textId="77777777" w:rsidTr="00C23669">
        <w:trPr>
          <w:trHeight w:val="35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85D7E51"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36.</w:t>
            </w:r>
          </w:p>
        </w:tc>
        <w:tc>
          <w:tcPr>
            <w:tcW w:w="6220" w:type="dxa"/>
            <w:tcBorders>
              <w:top w:val="nil"/>
              <w:left w:val="nil"/>
              <w:bottom w:val="single" w:sz="4" w:space="0" w:color="auto"/>
              <w:right w:val="single" w:sz="4" w:space="0" w:color="auto"/>
            </w:tcBorders>
            <w:shd w:val="clear" w:color="auto" w:fill="auto"/>
            <w:hideMark/>
          </w:tcPr>
          <w:p w14:paraId="65C3CAAE"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čelne obloge vertikalnega strešnega venca višine 55,2 cm, razvite širine 82,00 cm na nadstrešku1  nad stopniščem 1.</w:t>
            </w:r>
            <w:r w:rsidRPr="00C23669">
              <w:rPr>
                <w:rFonts w:ascii="Arial" w:eastAsia="Times New Roman" w:hAnsi="Arial" w:cs="Arial"/>
                <w:sz w:val="20"/>
                <w:szCs w:val="20"/>
                <w:lang w:eastAsia="sl-SI"/>
              </w:rPr>
              <w:br/>
              <w:t xml:space="preserve">Alu maska atike - kompozitne fasadne plošče d = 4 mm, š = 150 cm, npr. PLOŠČE ALUCOBOND,  ( razred odzivnosti na ogenj A2) barva št. 501 smoke silver metalic. Plošče so s kovicami pritrjene na sistemsko podkonstrukcijo - kot npr. sistem HILTI MFT-MFI-1LADHESIVE-RIVETS-SCREWS (distančniki, L in T profili). </w:t>
            </w:r>
            <w:r w:rsidRPr="00C23669">
              <w:rPr>
                <w:rFonts w:ascii="Arial" w:eastAsia="Times New Roman" w:hAnsi="Arial" w:cs="Arial"/>
                <w:sz w:val="20"/>
                <w:szCs w:val="20"/>
                <w:lang w:eastAsia="sl-SI"/>
              </w:rPr>
              <w:br/>
              <w:t>Zgornji in spodnji ter vogalni zaključeki po detajlu proizvajalca, štirikrat zavihki pod kotom 45 stopinje po celem obodu nadstreška. Vogali v enem kosu z zavihki pod kotom 45 stopinj. Vsi zavihki in razrez pločevine z vsemi izrezi predhodno pripravljeni v delavnici, po tehnologiji izvajalca. Sestavni del izvedbe je tudi statični izračun za pritrejavnje pločevine in podkonstrukcije. Nadstrešek 1 na stopniščem 1. Izvedba, pritrditev po detajlih izvajalca in proizvajalca.</w:t>
            </w:r>
          </w:p>
        </w:tc>
        <w:tc>
          <w:tcPr>
            <w:tcW w:w="640" w:type="dxa"/>
            <w:tcBorders>
              <w:top w:val="nil"/>
              <w:left w:val="nil"/>
              <w:bottom w:val="single" w:sz="4" w:space="0" w:color="auto"/>
              <w:right w:val="single" w:sz="4" w:space="0" w:color="auto"/>
            </w:tcBorders>
            <w:shd w:val="clear" w:color="auto" w:fill="auto"/>
            <w:vAlign w:val="bottom"/>
            <w:hideMark/>
          </w:tcPr>
          <w:p w14:paraId="23436C9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6CA9047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12.</w:t>
            </w:r>
          </w:p>
        </w:tc>
      </w:tr>
      <w:tr w:rsidR="00C23669" w:rsidRPr="00C23669" w14:paraId="08A87B54" w14:textId="77777777" w:rsidTr="00C23669">
        <w:trPr>
          <w:trHeight w:val="496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36A5ED1"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lastRenderedPageBreak/>
              <w:t>37.</w:t>
            </w:r>
          </w:p>
        </w:tc>
        <w:tc>
          <w:tcPr>
            <w:tcW w:w="6220" w:type="dxa"/>
            <w:tcBorders>
              <w:top w:val="nil"/>
              <w:left w:val="nil"/>
              <w:bottom w:val="single" w:sz="4" w:space="0" w:color="auto"/>
              <w:right w:val="single" w:sz="4" w:space="0" w:color="auto"/>
            </w:tcBorders>
            <w:shd w:val="clear" w:color="auto" w:fill="auto"/>
            <w:hideMark/>
          </w:tcPr>
          <w:p w14:paraId="52C46A91"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Izvedba Alu spuščenega stropa iz kompozitnih fasadnih plošč d = 4 mm, š = 150 cm, npr. PLOŠČE ALUCOBOND ( razred odzivnosti na ogenj A2) , barva št. 501 smoke silver metalic. Plošče so s</w:t>
            </w:r>
            <w:r w:rsidRPr="00C23669">
              <w:rPr>
                <w:rFonts w:ascii="Arial" w:eastAsia="Times New Roman" w:hAnsi="Arial" w:cs="Arial"/>
                <w:sz w:val="20"/>
                <w:szCs w:val="20"/>
                <w:lang w:eastAsia="sl-SI"/>
              </w:rPr>
              <w:br/>
              <w:t>kovicami in delno z vijaki (demontažne plošče) pritrjene na sistemsko podkonstrukcijo - kot npr. sistem HILTI MFT-MFI-1LADHESIVE-RIVETS-SCREWS (distančniki, L in T profili) ter delno po sistemu kot npr. HILTI sistem EuroFox Hilti MacFOX MLA-100 (MFT-Z profil ob stropnem polnili - rešetki) . V ceni je potrebno upoštevati vse izreze za inatalacije (luči, označevalni sistem, zvočniki...), vsa vpasovanja na jekleno konstrukciji (stebri, nosilci), izdelava vogalnega zavihka pod kotom 45 stopinje višine 30 mm po celem obodu nadstrepka (75,50 m) ter zavihka pod kotom 173 stopinje ob stropnem polnilu - rešetki (63,00 m). Vsi zavihki in razrez pločevine z vsemi izrezi predhodno pripravljeni v delavnici, po tehnologiji izvajalca. Sestavni del izvedbe je tudi statični izračun za pritrejavnje pločevine in podkonstrukcije, Izvajalec se mora predhodno uskladiti z izvajalcem jeklene konstrukcije, glede pozicij pritrjevanja konzol za obešanje ter podati izvajalcu jeklene konstrukcije mikrolokacije za odprtine za pritrjevanje konzol na jekleno konstrukcijo. Peronski nadstrešek. Izvedba, pritrditev po detajlih izvajalca in proizvajalca.</w:t>
            </w:r>
          </w:p>
        </w:tc>
        <w:tc>
          <w:tcPr>
            <w:tcW w:w="640" w:type="dxa"/>
            <w:tcBorders>
              <w:top w:val="nil"/>
              <w:left w:val="nil"/>
              <w:bottom w:val="single" w:sz="4" w:space="0" w:color="auto"/>
              <w:right w:val="single" w:sz="4" w:space="0" w:color="auto"/>
            </w:tcBorders>
            <w:shd w:val="clear" w:color="auto" w:fill="auto"/>
            <w:vAlign w:val="bottom"/>
            <w:hideMark/>
          </w:tcPr>
          <w:p w14:paraId="5439133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2CA31D5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13.</w:t>
            </w:r>
          </w:p>
        </w:tc>
      </w:tr>
      <w:tr w:rsidR="00C23669" w:rsidRPr="00C23669" w14:paraId="5FE0099E"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2900342"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38.</w:t>
            </w:r>
          </w:p>
        </w:tc>
        <w:tc>
          <w:tcPr>
            <w:tcW w:w="6220" w:type="dxa"/>
            <w:tcBorders>
              <w:top w:val="nil"/>
              <w:left w:val="nil"/>
              <w:bottom w:val="single" w:sz="4" w:space="0" w:color="auto"/>
              <w:right w:val="single" w:sz="4" w:space="0" w:color="auto"/>
            </w:tcBorders>
            <w:shd w:val="clear" w:color="auto" w:fill="auto"/>
            <w:hideMark/>
          </w:tcPr>
          <w:p w14:paraId="29D9C83B"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dobava in montaža ograje na stopniščih. Ročaj na obeh straneh stopnišča iz dveh cevi iz nerjavečega (inox) jekla Ø 44x2 mm v višinskem razmaku 20 cm. Sidra za vgraditvijo na zid in na vrhu stopnišča v stebriček. Dodatni stebrički na vrhu stopnišča.Površina obdelana v nesvetleči izvedbi.</w:t>
            </w:r>
            <w:r w:rsidRPr="00C23669">
              <w:rPr>
                <w:rFonts w:ascii="Arial" w:eastAsia="Times New Roman" w:hAnsi="Arial" w:cs="Arial"/>
                <w:sz w:val="20"/>
                <w:szCs w:val="20"/>
                <w:lang w:eastAsia="sl-SI"/>
              </w:rPr>
              <w:br/>
              <w:t>Izvedba po detajlu projektanta! (na dveh stopniščih)</w:t>
            </w:r>
          </w:p>
        </w:tc>
        <w:tc>
          <w:tcPr>
            <w:tcW w:w="640" w:type="dxa"/>
            <w:tcBorders>
              <w:top w:val="nil"/>
              <w:left w:val="nil"/>
              <w:bottom w:val="single" w:sz="4" w:space="0" w:color="auto"/>
              <w:right w:val="single" w:sz="4" w:space="0" w:color="auto"/>
            </w:tcBorders>
            <w:shd w:val="clear" w:color="auto" w:fill="auto"/>
            <w:vAlign w:val="bottom"/>
            <w:hideMark/>
          </w:tcPr>
          <w:p w14:paraId="22E33D5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02B4745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w:t>
            </w:r>
          </w:p>
        </w:tc>
      </w:tr>
      <w:tr w:rsidR="00C23669" w:rsidRPr="00C23669" w14:paraId="4ED05414" w14:textId="77777777" w:rsidTr="00C23669">
        <w:trPr>
          <w:trHeight w:val="193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0DDCE5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39.</w:t>
            </w:r>
          </w:p>
        </w:tc>
        <w:tc>
          <w:tcPr>
            <w:tcW w:w="6220" w:type="dxa"/>
            <w:tcBorders>
              <w:top w:val="nil"/>
              <w:left w:val="nil"/>
              <w:bottom w:val="single" w:sz="4" w:space="0" w:color="auto"/>
              <w:right w:val="single" w:sz="4" w:space="0" w:color="auto"/>
            </w:tcBorders>
            <w:shd w:val="clear" w:color="auto" w:fill="auto"/>
            <w:hideMark/>
          </w:tcPr>
          <w:p w14:paraId="4841A537"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montaža pokrivne police na notranji strani parapeta stopnišča ter čakalnic pod zasteklitvijo, razvite širine caa. 400mm (davkrat krivljena) iz Al barvani pločevine, deb. 2 mm z vsemi prilagoditvami ob stebrih jeklenega dela konstrukcije ter dodatnimi pokrivnimi prirobnicami ob stebrih iz enake pločevine - upasane na steber ter vsemi potrebnimi zaključki na vogalih in stikih. Komplet z podkonstrukcijo iz pocinkane Fe pločevine d=2mm , kotniki, L profili...po tehnoligiji izvajalca) sidrano v Ab parapet.</w:t>
            </w:r>
          </w:p>
        </w:tc>
        <w:tc>
          <w:tcPr>
            <w:tcW w:w="640" w:type="dxa"/>
            <w:tcBorders>
              <w:top w:val="nil"/>
              <w:left w:val="nil"/>
              <w:bottom w:val="single" w:sz="4" w:space="0" w:color="auto"/>
              <w:right w:val="single" w:sz="4" w:space="0" w:color="auto"/>
            </w:tcBorders>
            <w:shd w:val="clear" w:color="auto" w:fill="auto"/>
            <w:vAlign w:val="bottom"/>
            <w:hideMark/>
          </w:tcPr>
          <w:p w14:paraId="196BFF0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5F22A2E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w:t>
            </w:r>
          </w:p>
        </w:tc>
      </w:tr>
      <w:tr w:rsidR="00C23669" w:rsidRPr="00C23669" w14:paraId="688037B4" w14:textId="77777777" w:rsidTr="00C23669">
        <w:trPr>
          <w:trHeight w:val="20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9366D24"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40.</w:t>
            </w:r>
          </w:p>
        </w:tc>
        <w:tc>
          <w:tcPr>
            <w:tcW w:w="6220" w:type="dxa"/>
            <w:tcBorders>
              <w:top w:val="nil"/>
              <w:left w:val="nil"/>
              <w:bottom w:val="single" w:sz="4" w:space="0" w:color="auto"/>
              <w:right w:val="single" w:sz="4" w:space="0" w:color="auto"/>
            </w:tcBorders>
            <w:shd w:val="clear" w:color="auto" w:fill="auto"/>
            <w:hideMark/>
          </w:tcPr>
          <w:p w14:paraId="2805CACE"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Dobava in montaža osebnega hidravličnega dvigala za invalide dim. Kabine 1100x2100x2200. Dvigalo za invalide v skladu s SIST 21542:2012, nosilnosti 1000 kg oz. 13 oseb, hitrost 0,6 m/s. Izvedba za delovanje v zimskih razmerah, protivandalska izvedba. Z vsemi sestavnimi deli za izvedbo, načrti, tehničnim prevzemom, zagonom, PID dokumentacijo in dokazno dkumentacijo.                                                                              - npr. HOBD - hidravlično brez strojnično dvigalo – DVG d.o.o., - po EN81-20                                                                                </w:t>
            </w:r>
            <w:r w:rsidRPr="00C23669">
              <w:rPr>
                <w:rFonts w:ascii="Arial" w:eastAsia="Times New Roman" w:hAnsi="Arial" w:cs="Arial"/>
                <w:b/>
                <w:bCs/>
                <w:sz w:val="16"/>
                <w:szCs w:val="16"/>
                <w:lang w:eastAsia="sl-SI"/>
              </w:rPr>
              <w:t>V skladu z opisom v tehničnem poročilu in priloženimi načrti! D1 višina dviga 3760 mm - pod nadstreškom 1</w:t>
            </w:r>
          </w:p>
        </w:tc>
        <w:tc>
          <w:tcPr>
            <w:tcW w:w="640" w:type="dxa"/>
            <w:tcBorders>
              <w:top w:val="nil"/>
              <w:left w:val="nil"/>
              <w:bottom w:val="single" w:sz="4" w:space="0" w:color="auto"/>
              <w:right w:val="single" w:sz="4" w:space="0" w:color="auto"/>
            </w:tcBorders>
            <w:shd w:val="clear" w:color="auto" w:fill="auto"/>
            <w:vAlign w:val="bottom"/>
            <w:hideMark/>
          </w:tcPr>
          <w:p w14:paraId="01421AA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kom</w:t>
            </w:r>
          </w:p>
        </w:tc>
        <w:tc>
          <w:tcPr>
            <w:tcW w:w="1420" w:type="dxa"/>
            <w:tcBorders>
              <w:top w:val="nil"/>
              <w:left w:val="nil"/>
              <w:bottom w:val="single" w:sz="4" w:space="0" w:color="auto"/>
              <w:right w:val="single" w:sz="4" w:space="0" w:color="auto"/>
            </w:tcBorders>
            <w:shd w:val="clear" w:color="auto" w:fill="auto"/>
            <w:noWrap/>
            <w:vAlign w:val="center"/>
            <w:hideMark/>
          </w:tcPr>
          <w:p w14:paraId="6006308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15.</w:t>
            </w:r>
          </w:p>
        </w:tc>
      </w:tr>
      <w:tr w:rsidR="00C23669" w:rsidRPr="00C23669" w14:paraId="5C38780D" w14:textId="77777777" w:rsidTr="00C23669">
        <w:trPr>
          <w:trHeight w:val="819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9E5F472"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lastRenderedPageBreak/>
              <w:t>41.</w:t>
            </w:r>
          </w:p>
        </w:tc>
        <w:tc>
          <w:tcPr>
            <w:tcW w:w="6220" w:type="dxa"/>
            <w:tcBorders>
              <w:top w:val="nil"/>
              <w:left w:val="nil"/>
              <w:bottom w:val="single" w:sz="4" w:space="0" w:color="auto"/>
              <w:right w:val="single" w:sz="4" w:space="0" w:color="auto"/>
            </w:tcBorders>
            <w:shd w:val="clear" w:color="auto" w:fill="auto"/>
            <w:hideMark/>
          </w:tcPr>
          <w:p w14:paraId="25DF7D27"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Steklena fasada stopnišč in dvigal. Samonosilna konstrukcija npr. SCHÜCO FWS 50 fasadni sistemi iz stebrov in prečk za fasadne zasteklitve. Pritrditev prečk na vertikale se izvede s T spojniki, ki se pritrdijo v vijačni kanal na prečki.  Stebri in prečke so na zunanji strani pokriti s pokrivnim profilom vidne širine 50 mm. Barva profilov RAL 9006. Zasteklitev je iz lepljenega, kaljenega, varnostnega stekla (kot npr. VSG 66.4 ESG - možnost padca v globino) v Alu okvirju. Prozorne površine so označene z dvema vidnima varnostnima trakovoma (samolepilna folija obstojna za zuanjo uprabo v kontrastni barvi glede na steklo polprosojna RAL 9006 - vzorec predložiti projektantu in investitorju) š = 10 cm, na višini (spodnji rob) 85 in 125 cm skladno s SIST 21542:2012.  Po projektu in priloženih detajlih: Dimenzije in delitev:</w:t>
            </w:r>
            <w:r w:rsidRPr="00C23669">
              <w:rPr>
                <w:rFonts w:ascii="Arial" w:eastAsia="Times New Roman" w:hAnsi="Arial" w:cs="Arial"/>
                <w:sz w:val="20"/>
                <w:szCs w:val="20"/>
                <w:lang w:eastAsia="sl-SI"/>
              </w:rPr>
              <w:br/>
              <w:t>- po shemi posameznega elementa iz načrta</w:t>
            </w:r>
            <w:r w:rsidRPr="00C23669">
              <w:rPr>
                <w:rFonts w:ascii="Arial" w:eastAsia="Times New Roman" w:hAnsi="Arial" w:cs="Arial"/>
                <w:sz w:val="20"/>
                <w:szCs w:val="20"/>
                <w:lang w:eastAsia="sl-SI"/>
              </w:rPr>
              <w:br/>
              <w:t>- horizontalni raster 1,00 m</w:t>
            </w:r>
            <w:r w:rsidRPr="00C23669">
              <w:rPr>
                <w:rFonts w:ascii="Arial" w:eastAsia="Times New Roman" w:hAnsi="Arial" w:cs="Arial"/>
                <w:sz w:val="20"/>
                <w:szCs w:val="20"/>
                <w:lang w:eastAsia="sl-SI"/>
              </w:rPr>
              <w:br/>
              <w:t>- višina 2,88 m</w:t>
            </w:r>
            <w:r w:rsidRPr="00C23669">
              <w:rPr>
                <w:rFonts w:ascii="Arial" w:eastAsia="Times New Roman" w:hAnsi="Arial" w:cs="Arial"/>
                <w:sz w:val="20"/>
                <w:szCs w:val="20"/>
                <w:lang w:eastAsia="sl-SI"/>
              </w:rPr>
              <w:br/>
              <w:t>- fiksna zasteklitev                                                             Sistem:</w:t>
            </w:r>
            <w:r w:rsidRPr="00C23669">
              <w:rPr>
                <w:rFonts w:ascii="Arial" w:eastAsia="Times New Roman" w:hAnsi="Arial" w:cs="Arial"/>
                <w:sz w:val="20"/>
                <w:szCs w:val="20"/>
                <w:lang w:eastAsia="sl-SI"/>
              </w:rPr>
              <w:br/>
              <w:t>- Schüco FWS 50</w:t>
            </w:r>
            <w:r w:rsidRPr="00C23669">
              <w:rPr>
                <w:rFonts w:ascii="Arial" w:eastAsia="Times New Roman" w:hAnsi="Arial" w:cs="Arial"/>
                <w:sz w:val="20"/>
                <w:szCs w:val="20"/>
                <w:lang w:eastAsia="sl-SI"/>
              </w:rPr>
              <w:br/>
              <w:t xml:space="preserve">- vertikalni profil globine 85 mm </w:t>
            </w:r>
            <w:r w:rsidRPr="00C23669">
              <w:rPr>
                <w:rFonts w:ascii="Arial" w:eastAsia="Times New Roman" w:hAnsi="Arial" w:cs="Arial"/>
                <w:sz w:val="20"/>
                <w:szCs w:val="20"/>
                <w:lang w:eastAsia="sl-SI"/>
              </w:rPr>
              <w:br/>
              <w:t xml:space="preserve">- horizontalni profil globine 27 mm </w:t>
            </w:r>
            <w:r w:rsidRPr="00C23669">
              <w:rPr>
                <w:rFonts w:ascii="Arial" w:eastAsia="Times New Roman" w:hAnsi="Arial" w:cs="Arial"/>
                <w:sz w:val="20"/>
                <w:szCs w:val="20"/>
                <w:lang w:eastAsia="sl-SI"/>
              </w:rPr>
              <w:br/>
              <w:t xml:space="preserve">- vertikalni pokrovi globine 20 mm </w:t>
            </w:r>
            <w:r w:rsidRPr="00C23669">
              <w:rPr>
                <w:rFonts w:ascii="Arial" w:eastAsia="Times New Roman" w:hAnsi="Arial" w:cs="Arial"/>
                <w:sz w:val="20"/>
                <w:szCs w:val="20"/>
                <w:lang w:eastAsia="sl-SI"/>
              </w:rPr>
              <w:br/>
              <w:t>- horizontalni pokrovi globine 15 mm                                  Komplet z vsemi vogalnimi vertikalnimi zaključnimi pločevinami ter vmenimi zaključnimi pločevninami iz AL baravne pločevine v RAL 9006 debeline 2 mm, všteto v površino zasteklitve:</w:t>
            </w:r>
            <w:r w:rsidRPr="00C23669">
              <w:rPr>
                <w:rFonts w:ascii="Arial" w:eastAsia="Times New Roman" w:hAnsi="Arial" w:cs="Arial"/>
                <w:sz w:val="20"/>
                <w:szCs w:val="20"/>
                <w:lang w:eastAsia="sl-SI"/>
              </w:rPr>
              <w:br/>
              <w:t>- vogali dvigalni jaškov 8 x vogal</w:t>
            </w:r>
            <w:r w:rsidRPr="00C23669">
              <w:rPr>
                <w:rFonts w:ascii="Arial" w:eastAsia="Times New Roman" w:hAnsi="Arial" w:cs="Arial"/>
                <w:sz w:val="20"/>
                <w:szCs w:val="20"/>
                <w:lang w:eastAsia="sl-SI"/>
              </w:rPr>
              <w:br/>
              <w:t>- vogali zasteklitev stopnišča in čakalnice 4 x vogal</w:t>
            </w:r>
            <w:r w:rsidRPr="00C23669">
              <w:rPr>
                <w:rFonts w:ascii="Arial" w:eastAsia="Times New Roman" w:hAnsi="Arial" w:cs="Arial"/>
                <w:sz w:val="20"/>
                <w:szCs w:val="20"/>
                <w:lang w:eastAsia="sl-SI"/>
              </w:rPr>
              <w:br/>
              <w:t>- T stik zasteklitve 2 x</w:t>
            </w:r>
            <w:r w:rsidRPr="00C23669">
              <w:rPr>
                <w:rFonts w:ascii="Arial" w:eastAsia="Times New Roman" w:hAnsi="Arial" w:cs="Arial"/>
                <w:sz w:val="20"/>
                <w:szCs w:val="20"/>
                <w:lang w:eastAsia="sl-SI"/>
              </w:rPr>
              <w:br/>
              <w:t>- zapiranje na pozicijah z večjo širino pločevine do 60 cm, kjer ni možno izveti stekla 8 x                                                                                      - portali dvigal iz Al pločevine d= 3mm razvite širine 400 mm, profil 260/30 mm / 4x zakrivljen) po celem obodu vrat dvigala v dolžini 6000 mm - 2 kom s podkonstrukcijo. Obračun po m2 površine zasteklitve. Izvedba v skadu z tehnologijo izvajalca.</w:t>
            </w:r>
          </w:p>
        </w:tc>
        <w:tc>
          <w:tcPr>
            <w:tcW w:w="640" w:type="dxa"/>
            <w:tcBorders>
              <w:top w:val="nil"/>
              <w:left w:val="nil"/>
              <w:bottom w:val="single" w:sz="4" w:space="0" w:color="auto"/>
              <w:right w:val="single" w:sz="4" w:space="0" w:color="auto"/>
            </w:tcBorders>
            <w:shd w:val="clear" w:color="auto" w:fill="auto"/>
            <w:vAlign w:val="bottom"/>
            <w:hideMark/>
          </w:tcPr>
          <w:p w14:paraId="09D0FC7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3171222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4FB7D3FC" w14:textId="77777777" w:rsidTr="00C23669">
        <w:trPr>
          <w:trHeight w:val="220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D627FE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42.</w:t>
            </w:r>
          </w:p>
        </w:tc>
        <w:tc>
          <w:tcPr>
            <w:tcW w:w="6220" w:type="dxa"/>
            <w:tcBorders>
              <w:top w:val="nil"/>
              <w:left w:val="nil"/>
              <w:bottom w:val="single" w:sz="4" w:space="0" w:color="auto"/>
              <w:right w:val="single" w:sz="4" w:space="0" w:color="auto"/>
            </w:tcBorders>
            <w:shd w:val="clear" w:color="auto" w:fill="auto"/>
            <w:hideMark/>
          </w:tcPr>
          <w:p w14:paraId="46D1EAC8"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izvedba hrapavega rumenega epoksidnega premaza za trajno prečno označbo,</w:t>
            </w:r>
            <w:r w:rsidRPr="00C23669">
              <w:rPr>
                <w:rFonts w:ascii="Arial" w:eastAsia="Times New Roman" w:hAnsi="Arial" w:cs="Arial"/>
                <w:sz w:val="20"/>
                <w:szCs w:val="20"/>
                <w:lang w:eastAsia="sl-SI"/>
              </w:rPr>
              <w:br/>
              <w:t>širina črte 5 cm, po tehnologiji in navodilih proizvajalca; kot nap. AKEPOX_4050_AntiSlipMix.                                                - premaz na nastopni ploskvi prve in</w:t>
            </w:r>
            <w:r w:rsidRPr="00C23669">
              <w:rPr>
                <w:rFonts w:ascii="Arial" w:eastAsia="Times New Roman" w:hAnsi="Arial" w:cs="Arial"/>
                <w:sz w:val="20"/>
                <w:szCs w:val="20"/>
                <w:lang w:eastAsia="sl-SI"/>
              </w:rPr>
              <w:br/>
              <w:t>zadnje stopnice v skladu z Elaboratom - 11/3 - Informacijske oznake in oprema.  Izvedba  mora biti skladna</w:t>
            </w:r>
            <w:r w:rsidRPr="00C23669">
              <w:rPr>
                <w:rFonts w:ascii="Arial" w:eastAsia="Times New Roman" w:hAnsi="Arial" w:cs="Arial"/>
                <w:sz w:val="20"/>
                <w:szCs w:val="20"/>
                <w:lang w:eastAsia="sl-SI"/>
              </w:rPr>
              <w:br/>
              <w:t>s SIST ISO 21542:2012.</w:t>
            </w:r>
          </w:p>
        </w:tc>
        <w:tc>
          <w:tcPr>
            <w:tcW w:w="640" w:type="dxa"/>
            <w:tcBorders>
              <w:top w:val="nil"/>
              <w:left w:val="nil"/>
              <w:bottom w:val="single" w:sz="4" w:space="0" w:color="auto"/>
              <w:right w:val="single" w:sz="4" w:space="0" w:color="auto"/>
            </w:tcBorders>
            <w:shd w:val="clear" w:color="auto" w:fill="auto"/>
            <w:vAlign w:val="bottom"/>
            <w:hideMark/>
          </w:tcPr>
          <w:p w14:paraId="7E28CC1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7E2AEC4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23EE829F" w14:textId="77777777" w:rsidTr="00C23669">
        <w:trPr>
          <w:trHeight w:val="193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A4C433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43.</w:t>
            </w:r>
          </w:p>
        </w:tc>
        <w:tc>
          <w:tcPr>
            <w:tcW w:w="6220" w:type="dxa"/>
            <w:tcBorders>
              <w:top w:val="nil"/>
              <w:left w:val="nil"/>
              <w:bottom w:val="single" w:sz="4" w:space="0" w:color="auto"/>
              <w:right w:val="single" w:sz="4" w:space="0" w:color="auto"/>
            </w:tcBorders>
            <w:shd w:val="clear" w:color="auto" w:fill="auto"/>
            <w:hideMark/>
          </w:tcPr>
          <w:p w14:paraId="3ABA5DB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Kompletna postavitev tipskega tirnega provizorija dolžine 14,8 m z napravo potrebnih temeljev in ureditvijo (regulacijo) tira za vožnjo v času vgrajenega provizorija.</w:t>
            </w:r>
            <w:r w:rsidRPr="00C23669">
              <w:rPr>
                <w:rFonts w:ascii="Arial" w:eastAsia="Times New Roman" w:hAnsi="Arial" w:cs="Arial"/>
                <w:sz w:val="20"/>
                <w:szCs w:val="20"/>
                <w:lang w:eastAsia="sl-SI"/>
              </w:rPr>
              <w:br/>
              <w:t>- FAZA 1 vgraditev, najemnina in vzdrževanje montažnega provizorija pod tirom št. 2</w:t>
            </w:r>
            <w:r w:rsidRPr="00C23669">
              <w:rPr>
                <w:rFonts w:ascii="Arial" w:eastAsia="Times New Roman" w:hAnsi="Arial" w:cs="Arial"/>
                <w:sz w:val="20"/>
                <w:szCs w:val="20"/>
                <w:lang w:eastAsia="sl-SI"/>
              </w:rPr>
              <w:br/>
              <w:t>- FAZA 2 vzdolžna prestavitev, najemnina, vzdrževanje in odstranitev montažnega provizorija pod tirom št. 2</w:t>
            </w:r>
          </w:p>
        </w:tc>
        <w:tc>
          <w:tcPr>
            <w:tcW w:w="640" w:type="dxa"/>
            <w:tcBorders>
              <w:top w:val="nil"/>
              <w:left w:val="nil"/>
              <w:bottom w:val="single" w:sz="4" w:space="0" w:color="auto"/>
              <w:right w:val="single" w:sz="4" w:space="0" w:color="auto"/>
            </w:tcBorders>
            <w:shd w:val="clear" w:color="auto" w:fill="auto"/>
            <w:vAlign w:val="bottom"/>
            <w:hideMark/>
          </w:tcPr>
          <w:p w14:paraId="1AA9B75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7BEBE64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1C5B90C8"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015CA3B"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44.</w:t>
            </w:r>
          </w:p>
        </w:tc>
        <w:tc>
          <w:tcPr>
            <w:tcW w:w="6220" w:type="dxa"/>
            <w:tcBorders>
              <w:top w:val="nil"/>
              <w:left w:val="nil"/>
              <w:bottom w:val="single" w:sz="4" w:space="0" w:color="auto"/>
              <w:right w:val="single" w:sz="4" w:space="0" w:color="auto"/>
            </w:tcBorders>
            <w:shd w:val="clear" w:color="auto" w:fill="auto"/>
            <w:hideMark/>
          </w:tcPr>
          <w:p w14:paraId="2EFC0350"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Zavarovanje gradbene jame v času gradnje z zagatnicami</w:t>
            </w:r>
          </w:p>
        </w:tc>
        <w:tc>
          <w:tcPr>
            <w:tcW w:w="640" w:type="dxa"/>
            <w:tcBorders>
              <w:top w:val="nil"/>
              <w:left w:val="nil"/>
              <w:bottom w:val="single" w:sz="4" w:space="0" w:color="auto"/>
              <w:right w:val="single" w:sz="4" w:space="0" w:color="auto"/>
            </w:tcBorders>
            <w:shd w:val="clear" w:color="auto" w:fill="auto"/>
            <w:vAlign w:val="bottom"/>
            <w:hideMark/>
          </w:tcPr>
          <w:p w14:paraId="1517F1A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529E421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w:t>
            </w:r>
          </w:p>
        </w:tc>
      </w:tr>
      <w:tr w:rsidR="00C23669" w:rsidRPr="00C23669" w14:paraId="01272A68"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FCE033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45.</w:t>
            </w:r>
          </w:p>
        </w:tc>
        <w:tc>
          <w:tcPr>
            <w:tcW w:w="6220" w:type="dxa"/>
            <w:tcBorders>
              <w:top w:val="nil"/>
              <w:left w:val="nil"/>
              <w:bottom w:val="single" w:sz="4" w:space="0" w:color="auto"/>
              <w:right w:val="single" w:sz="4" w:space="0" w:color="auto"/>
            </w:tcBorders>
            <w:shd w:val="clear" w:color="auto" w:fill="auto"/>
            <w:hideMark/>
          </w:tcPr>
          <w:p w14:paraId="1D5F89BD"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Izkop vezljive zemljine/zrnate kamnine – 3. kategorije za gradbene jame za objekte, globine nad 4,0 m – strojno, planiranje dna ročno z nakladanjem in odvozom na trajno deponijo</w:t>
            </w:r>
          </w:p>
        </w:tc>
        <w:tc>
          <w:tcPr>
            <w:tcW w:w="640" w:type="dxa"/>
            <w:tcBorders>
              <w:top w:val="nil"/>
              <w:left w:val="nil"/>
              <w:bottom w:val="single" w:sz="4" w:space="0" w:color="auto"/>
              <w:right w:val="single" w:sz="4" w:space="0" w:color="auto"/>
            </w:tcBorders>
            <w:shd w:val="clear" w:color="auto" w:fill="auto"/>
            <w:vAlign w:val="bottom"/>
            <w:hideMark/>
          </w:tcPr>
          <w:p w14:paraId="7533E94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63885B6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w:t>
            </w:r>
          </w:p>
        </w:tc>
      </w:tr>
      <w:tr w:rsidR="00C23669" w:rsidRPr="00C23669" w14:paraId="661278A2"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6927CCB"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lastRenderedPageBreak/>
              <w:t>46.</w:t>
            </w:r>
          </w:p>
        </w:tc>
        <w:tc>
          <w:tcPr>
            <w:tcW w:w="6220" w:type="dxa"/>
            <w:tcBorders>
              <w:top w:val="nil"/>
              <w:left w:val="nil"/>
              <w:bottom w:val="single" w:sz="4" w:space="0" w:color="auto"/>
              <w:right w:val="single" w:sz="4" w:space="0" w:color="auto"/>
            </w:tcBorders>
            <w:shd w:val="clear" w:color="auto" w:fill="auto"/>
            <w:hideMark/>
          </w:tcPr>
          <w:p w14:paraId="4CCA6D9C"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Zasip z zrnato kamnino – 3. kategorije, strojno</w:t>
            </w:r>
            <w:r w:rsidRPr="00C23669">
              <w:rPr>
                <w:rFonts w:ascii="Arial" w:eastAsia="Times New Roman" w:hAnsi="Arial" w:cs="Arial"/>
                <w:sz w:val="20"/>
                <w:szCs w:val="20"/>
                <w:lang w:eastAsia="sl-SI"/>
              </w:rPr>
              <w:br/>
              <w:t>Nekoherentni material (GW,SW) ustrezne zrnavosti izvesti s komprimiranjem v slojih po 30 cm. Komprimacija glede na globino: spodaj %PR=95% Ev2=60MN/m2, v sredini %PR=98%, Ev2=80MN/m2, zgoraj %PR=100%, Ev2=100MN/m2</w:t>
            </w:r>
          </w:p>
        </w:tc>
        <w:tc>
          <w:tcPr>
            <w:tcW w:w="640" w:type="dxa"/>
            <w:tcBorders>
              <w:top w:val="nil"/>
              <w:left w:val="nil"/>
              <w:bottom w:val="single" w:sz="4" w:space="0" w:color="auto"/>
              <w:right w:val="single" w:sz="4" w:space="0" w:color="auto"/>
            </w:tcBorders>
            <w:shd w:val="clear" w:color="auto" w:fill="auto"/>
            <w:vAlign w:val="bottom"/>
            <w:hideMark/>
          </w:tcPr>
          <w:p w14:paraId="0CDBD44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686AD8F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w:t>
            </w:r>
          </w:p>
        </w:tc>
      </w:tr>
      <w:tr w:rsidR="00C23669" w:rsidRPr="00C23669" w14:paraId="57A11F46"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DAAD72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47.</w:t>
            </w:r>
          </w:p>
        </w:tc>
        <w:tc>
          <w:tcPr>
            <w:tcW w:w="6220" w:type="dxa"/>
            <w:tcBorders>
              <w:top w:val="nil"/>
              <w:left w:val="nil"/>
              <w:bottom w:val="single" w:sz="4" w:space="0" w:color="auto"/>
              <w:right w:val="single" w:sz="4" w:space="0" w:color="auto"/>
            </w:tcBorders>
            <w:shd w:val="clear" w:color="auto" w:fill="auto"/>
            <w:hideMark/>
          </w:tcPr>
          <w:p w14:paraId="4E0E1B5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vgradnja montažne kanelete z rešetko.</w:t>
            </w:r>
            <w:r w:rsidRPr="00C23669">
              <w:rPr>
                <w:rFonts w:ascii="Arial" w:eastAsia="Times New Roman" w:hAnsi="Arial" w:cs="Arial"/>
                <w:sz w:val="20"/>
                <w:szCs w:val="20"/>
                <w:lang w:eastAsia="sl-SI"/>
              </w:rPr>
              <w:br/>
              <w:t>Kot npr tip HAURATON - KANALETA RECYFIX 100 tip 01 in tip 0105,</w:t>
            </w:r>
            <w:r w:rsidRPr="00C23669">
              <w:rPr>
                <w:rFonts w:ascii="Arial" w:eastAsia="Times New Roman" w:hAnsi="Arial" w:cs="Arial"/>
                <w:sz w:val="20"/>
                <w:szCs w:val="20"/>
                <w:lang w:eastAsia="sl-SI"/>
              </w:rPr>
              <w:br/>
              <w:t>reviziski nastavek asimetrični,</w:t>
            </w:r>
            <w:r w:rsidRPr="00C23669">
              <w:rPr>
                <w:rFonts w:ascii="Arial" w:eastAsia="Times New Roman" w:hAnsi="Arial" w:cs="Arial"/>
                <w:sz w:val="20"/>
                <w:szCs w:val="20"/>
                <w:lang w:eastAsia="sl-SI"/>
              </w:rPr>
              <w:br/>
              <w:t>POKROV Z REGO 100, višina vratu 100 – asimetrična.</w:t>
            </w:r>
          </w:p>
        </w:tc>
        <w:tc>
          <w:tcPr>
            <w:tcW w:w="640" w:type="dxa"/>
            <w:tcBorders>
              <w:top w:val="nil"/>
              <w:left w:val="nil"/>
              <w:bottom w:val="single" w:sz="4" w:space="0" w:color="auto"/>
              <w:right w:val="single" w:sz="4" w:space="0" w:color="auto"/>
            </w:tcBorders>
            <w:shd w:val="clear" w:color="auto" w:fill="auto"/>
            <w:vAlign w:val="bottom"/>
            <w:hideMark/>
          </w:tcPr>
          <w:p w14:paraId="0E3B966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1F06817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43005D84"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B399BFE"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48.</w:t>
            </w:r>
          </w:p>
        </w:tc>
        <w:tc>
          <w:tcPr>
            <w:tcW w:w="6220" w:type="dxa"/>
            <w:tcBorders>
              <w:top w:val="nil"/>
              <w:left w:val="nil"/>
              <w:bottom w:val="single" w:sz="4" w:space="0" w:color="auto"/>
              <w:right w:val="single" w:sz="4" w:space="0" w:color="auto"/>
            </w:tcBorders>
            <w:shd w:val="clear" w:color="auto" w:fill="auto"/>
            <w:hideMark/>
          </w:tcPr>
          <w:p w14:paraId="4C2237C3"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dvostranskega vezanega opaža za raven zid, visok 2,1 do 4 m.</w:t>
            </w:r>
            <w:r w:rsidRPr="00C23669">
              <w:rPr>
                <w:rFonts w:ascii="Arial" w:eastAsia="Times New Roman" w:hAnsi="Arial" w:cs="Arial"/>
                <w:sz w:val="20"/>
                <w:szCs w:val="20"/>
                <w:lang w:eastAsia="sl-SI"/>
              </w:rPr>
              <w:br/>
              <w:t>Opaž sten stopnišč, podhoda, parapetnih zidov</w:t>
            </w:r>
          </w:p>
        </w:tc>
        <w:tc>
          <w:tcPr>
            <w:tcW w:w="640" w:type="dxa"/>
            <w:tcBorders>
              <w:top w:val="nil"/>
              <w:left w:val="nil"/>
              <w:bottom w:val="single" w:sz="4" w:space="0" w:color="auto"/>
              <w:right w:val="single" w:sz="4" w:space="0" w:color="auto"/>
            </w:tcBorders>
            <w:shd w:val="clear" w:color="auto" w:fill="auto"/>
            <w:vAlign w:val="bottom"/>
            <w:hideMark/>
          </w:tcPr>
          <w:p w14:paraId="57C2218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4D8D5B9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5959DFBB"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01075BC"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49.</w:t>
            </w:r>
          </w:p>
        </w:tc>
        <w:tc>
          <w:tcPr>
            <w:tcW w:w="6220" w:type="dxa"/>
            <w:tcBorders>
              <w:top w:val="nil"/>
              <w:left w:val="nil"/>
              <w:bottom w:val="single" w:sz="4" w:space="0" w:color="auto"/>
              <w:right w:val="single" w:sz="4" w:space="0" w:color="auto"/>
            </w:tcBorders>
            <w:shd w:val="clear" w:color="auto" w:fill="auto"/>
            <w:hideMark/>
          </w:tcPr>
          <w:p w14:paraId="12816C8A"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postavitev rebrastih palic iz visokovrednega naravno trdega jekla B St 500 S s premerom 14 mm in večjim, za enostavno ojačitev</w:t>
            </w:r>
          </w:p>
        </w:tc>
        <w:tc>
          <w:tcPr>
            <w:tcW w:w="640" w:type="dxa"/>
            <w:tcBorders>
              <w:top w:val="nil"/>
              <w:left w:val="nil"/>
              <w:bottom w:val="single" w:sz="4" w:space="0" w:color="auto"/>
              <w:right w:val="single" w:sz="4" w:space="0" w:color="auto"/>
            </w:tcBorders>
            <w:shd w:val="clear" w:color="auto" w:fill="auto"/>
            <w:vAlign w:val="bottom"/>
            <w:hideMark/>
          </w:tcPr>
          <w:p w14:paraId="0A2DA94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kg</w:t>
            </w:r>
          </w:p>
        </w:tc>
        <w:tc>
          <w:tcPr>
            <w:tcW w:w="1420" w:type="dxa"/>
            <w:tcBorders>
              <w:top w:val="nil"/>
              <w:left w:val="nil"/>
              <w:bottom w:val="single" w:sz="4" w:space="0" w:color="auto"/>
              <w:right w:val="single" w:sz="4" w:space="0" w:color="auto"/>
            </w:tcBorders>
            <w:shd w:val="clear" w:color="auto" w:fill="auto"/>
            <w:noWrap/>
            <w:vAlign w:val="center"/>
            <w:hideMark/>
          </w:tcPr>
          <w:p w14:paraId="14C4B4D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8.</w:t>
            </w:r>
          </w:p>
        </w:tc>
      </w:tr>
      <w:tr w:rsidR="00C23669" w:rsidRPr="00C23669" w14:paraId="4994372D"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7E8F1DA"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50.</w:t>
            </w:r>
          </w:p>
        </w:tc>
        <w:tc>
          <w:tcPr>
            <w:tcW w:w="6220" w:type="dxa"/>
            <w:tcBorders>
              <w:top w:val="nil"/>
              <w:left w:val="nil"/>
              <w:bottom w:val="single" w:sz="4" w:space="0" w:color="auto"/>
              <w:right w:val="single" w:sz="4" w:space="0" w:color="auto"/>
            </w:tcBorders>
            <w:shd w:val="clear" w:color="auto" w:fill="auto"/>
            <w:hideMark/>
          </w:tcPr>
          <w:p w14:paraId="6E93158E"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postavitev rebrastih žic iz visokovrednega naravno trdega jekla B St 500 S s premerom do 12 mm, za enostavno ojačitev</w:t>
            </w:r>
          </w:p>
        </w:tc>
        <w:tc>
          <w:tcPr>
            <w:tcW w:w="640" w:type="dxa"/>
            <w:tcBorders>
              <w:top w:val="nil"/>
              <w:left w:val="nil"/>
              <w:bottom w:val="single" w:sz="4" w:space="0" w:color="auto"/>
              <w:right w:val="single" w:sz="4" w:space="0" w:color="auto"/>
            </w:tcBorders>
            <w:shd w:val="clear" w:color="auto" w:fill="auto"/>
            <w:vAlign w:val="bottom"/>
            <w:hideMark/>
          </w:tcPr>
          <w:p w14:paraId="1BAECED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kg</w:t>
            </w:r>
          </w:p>
        </w:tc>
        <w:tc>
          <w:tcPr>
            <w:tcW w:w="1420" w:type="dxa"/>
            <w:tcBorders>
              <w:top w:val="nil"/>
              <w:left w:val="nil"/>
              <w:bottom w:val="single" w:sz="4" w:space="0" w:color="auto"/>
              <w:right w:val="single" w:sz="4" w:space="0" w:color="auto"/>
            </w:tcBorders>
            <w:shd w:val="clear" w:color="auto" w:fill="auto"/>
            <w:noWrap/>
            <w:vAlign w:val="center"/>
            <w:hideMark/>
          </w:tcPr>
          <w:p w14:paraId="1C42CBE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9.</w:t>
            </w:r>
          </w:p>
        </w:tc>
      </w:tr>
      <w:tr w:rsidR="00C23669" w:rsidRPr="00C23669" w14:paraId="6004A4BC"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6159B4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51.</w:t>
            </w:r>
          </w:p>
        </w:tc>
        <w:tc>
          <w:tcPr>
            <w:tcW w:w="6220" w:type="dxa"/>
            <w:tcBorders>
              <w:top w:val="nil"/>
              <w:left w:val="nil"/>
              <w:bottom w:val="single" w:sz="4" w:space="0" w:color="auto"/>
              <w:right w:val="single" w:sz="4" w:space="0" w:color="auto"/>
            </w:tcBorders>
            <w:shd w:val="clear" w:color="auto" w:fill="auto"/>
            <w:hideMark/>
          </w:tcPr>
          <w:p w14:paraId="15F2DC2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vgraditev ojačenega cementnega betona C30/37 v temeljne plošče, XC4/XD3/XF3  Cl0,2 Dmax 16, S4, vodotesni beton PV-II</w:t>
            </w:r>
          </w:p>
        </w:tc>
        <w:tc>
          <w:tcPr>
            <w:tcW w:w="640" w:type="dxa"/>
            <w:tcBorders>
              <w:top w:val="nil"/>
              <w:left w:val="nil"/>
              <w:bottom w:val="single" w:sz="4" w:space="0" w:color="auto"/>
              <w:right w:val="single" w:sz="4" w:space="0" w:color="auto"/>
            </w:tcBorders>
            <w:shd w:val="clear" w:color="auto" w:fill="auto"/>
            <w:vAlign w:val="bottom"/>
            <w:hideMark/>
          </w:tcPr>
          <w:p w14:paraId="20F439C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5458716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15.</w:t>
            </w:r>
          </w:p>
        </w:tc>
      </w:tr>
      <w:tr w:rsidR="00C23669" w:rsidRPr="00C23669" w14:paraId="0DD5F676"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D30B25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52.</w:t>
            </w:r>
          </w:p>
        </w:tc>
        <w:tc>
          <w:tcPr>
            <w:tcW w:w="6220" w:type="dxa"/>
            <w:tcBorders>
              <w:top w:val="nil"/>
              <w:left w:val="nil"/>
              <w:bottom w:val="single" w:sz="4" w:space="0" w:color="auto"/>
              <w:right w:val="single" w:sz="4" w:space="0" w:color="auto"/>
            </w:tcBorders>
            <w:shd w:val="clear" w:color="auto" w:fill="auto"/>
            <w:hideMark/>
          </w:tcPr>
          <w:p w14:paraId="4036789D"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vgraditev ojačenega cementnega betona C30/37 v stene opornikov, krilnih zidov in kril, XC4/XD3/XF3, Cl0,2 Dmax 16, S4, vodotesni beton PV-II, beton AB zidov</w:t>
            </w:r>
          </w:p>
        </w:tc>
        <w:tc>
          <w:tcPr>
            <w:tcW w:w="640" w:type="dxa"/>
            <w:tcBorders>
              <w:top w:val="nil"/>
              <w:left w:val="nil"/>
              <w:bottom w:val="single" w:sz="4" w:space="0" w:color="auto"/>
              <w:right w:val="single" w:sz="4" w:space="0" w:color="auto"/>
            </w:tcBorders>
            <w:shd w:val="clear" w:color="auto" w:fill="auto"/>
            <w:vAlign w:val="bottom"/>
            <w:hideMark/>
          </w:tcPr>
          <w:p w14:paraId="04BE040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m3</w:t>
            </w:r>
          </w:p>
        </w:tc>
        <w:tc>
          <w:tcPr>
            <w:tcW w:w="1420" w:type="dxa"/>
            <w:tcBorders>
              <w:top w:val="nil"/>
              <w:left w:val="nil"/>
              <w:bottom w:val="single" w:sz="4" w:space="0" w:color="auto"/>
              <w:right w:val="single" w:sz="4" w:space="0" w:color="auto"/>
            </w:tcBorders>
            <w:shd w:val="clear" w:color="auto" w:fill="auto"/>
            <w:noWrap/>
            <w:vAlign w:val="center"/>
            <w:hideMark/>
          </w:tcPr>
          <w:p w14:paraId="08ADC7C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16.</w:t>
            </w:r>
          </w:p>
        </w:tc>
      </w:tr>
      <w:tr w:rsidR="00C23669" w:rsidRPr="00C23669" w14:paraId="5D725D79"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45CC62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53.</w:t>
            </w:r>
          </w:p>
        </w:tc>
        <w:tc>
          <w:tcPr>
            <w:tcW w:w="6220" w:type="dxa"/>
            <w:tcBorders>
              <w:top w:val="nil"/>
              <w:left w:val="nil"/>
              <w:bottom w:val="single" w:sz="4" w:space="0" w:color="auto"/>
              <w:right w:val="single" w:sz="4" w:space="0" w:color="auto"/>
            </w:tcBorders>
            <w:shd w:val="clear" w:color="auto" w:fill="auto"/>
            <w:hideMark/>
          </w:tcPr>
          <w:p w14:paraId="562BF78D"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Oblaganje stopnic z granitnimi ploščami</w:t>
            </w:r>
            <w:r w:rsidRPr="00C23669">
              <w:rPr>
                <w:rFonts w:ascii="Arial" w:eastAsia="Times New Roman" w:hAnsi="Arial" w:cs="Arial"/>
                <w:sz w:val="20"/>
                <w:szCs w:val="20"/>
                <w:lang w:eastAsia="sl-SI"/>
              </w:rPr>
              <w:br/>
              <w:t>Obloga nastopnih ploskev stopnic z rezanimi granitnimi ploščami deb. 4cm, lepljene na podlago, z dobavo materiala. Izvedba po detajlu in kontroli mer na objektu!</w:t>
            </w:r>
            <w:r w:rsidRPr="00C23669">
              <w:rPr>
                <w:rFonts w:ascii="Arial" w:eastAsia="Times New Roman" w:hAnsi="Arial" w:cs="Arial"/>
                <w:sz w:val="20"/>
                <w:szCs w:val="20"/>
                <w:lang w:eastAsia="sl-SI"/>
              </w:rPr>
              <w:br/>
              <w:t>- šir. cca 30 cm, nedrseča izvedba</w:t>
            </w:r>
          </w:p>
        </w:tc>
        <w:tc>
          <w:tcPr>
            <w:tcW w:w="640" w:type="dxa"/>
            <w:tcBorders>
              <w:top w:val="nil"/>
              <w:left w:val="nil"/>
              <w:bottom w:val="single" w:sz="4" w:space="0" w:color="auto"/>
              <w:right w:val="single" w:sz="4" w:space="0" w:color="auto"/>
            </w:tcBorders>
            <w:shd w:val="clear" w:color="auto" w:fill="auto"/>
            <w:vAlign w:val="bottom"/>
            <w:hideMark/>
          </w:tcPr>
          <w:p w14:paraId="6FC4CD7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6C0A2D2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19.</w:t>
            </w:r>
          </w:p>
        </w:tc>
      </w:tr>
      <w:tr w:rsidR="00C23669" w:rsidRPr="00C23669" w14:paraId="63CA29E8" w14:textId="77777777" w:rsidTr="00C23669">
        <w:trPr>
          <w:trHeight w:val="110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778C8F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54.</w:t>
            </w:r>
          </w:p>
        </w:tc>
        <w:tc>
          <w:tcPr>
            <w:tcW w:w="6220" w:type="dxa"/>
            <w:tcBorders>
              <w:top w:val="nil"/>
              <w:left w:val="nil"/>
              <w:bottom w:val="single" w:sz="4" w:space="0" w:color="auto"/>
              <w:right w:val="single" w:sz="4" w:space="0" w:color="auto"/>
            </w:tcBorders>
            <w:shd w:val="clear" w:color="auto" w:fill="auto"/>
            <w:hideMark/>
          </w:tcPr>
          <w:p w14:paraId="3FC3908A"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Oblaganje čela stopnic z granitnimi ploščami Obloga čela stopnic z rezanimi granitnimi ploščami deb. 2cm, lepljene na podlago; z dobavo materiala. Izvedba po detajlu in kontroli mer na objektu!</w:t>
            </w:r>
            <w:r w:rsidRPr="00C23669">
              <w:rPr>
                <w:rFonts w:ascii="Arial" w:eastAsia="Times New Roman" w:hAnsi="Arial" w:cs="Arial"/>
                <w:sz w:val="20"/>
                <w:szCs w:val="20"/>
                <w:lang w:eastAsia="sl-SI"/>
              </w:rPr>
              <w:br/>
              <w:t>- viš. cca 16,35 in 16,48 cm</w:t>
            </w:r>
          </w:p>
        </w:tc>
        <w:tc>
          <w:tcPr>
            <w:tcW w:w="640" w:type="dxa"/>
            <w:tcBorders>
              <w:top w:val="nil"/>
              <w:left w:val="nil"/>
              <w:bottom w:val="single" w:sz="4" w:space="0" w:color="auto"/>
              <w:right w:val="single" w:sz="4" w:space="0" w:color="auto"/>
            </w:tcBorders>
            <w:shd w:val="clear" w:color="auto" w:fill="auto"/>
            <w:vAlign w:val="bottom"/>
            <w:hideMark/>
          </w:tcPr>
          <w:p w14:paraId="4C8CD6E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m1</w:t>
            </w:r>
          </w:p>
        </w:tc>
        <w:tc>
          <w:tcPr>
            <w:tcW w:w="1420" w:type="dxa"/>
            <w:tcBorders>
              <w:top w:val="nil"/>
              <w:left w:val="nil"/>
              <w:bottom w:val="single" w:sz="4" w:space="0" w:color="auto"/>
              <w:right w:val="single" w:sz="4" w:space="0" w:color="auto"/>
            </w:tcBorders>
            <w:shd w:val="clear" w:color="auto" w:fill="auto"/>
            <w:noWrap/>
            <w:vAlign w:val="center"/>
            <w:hideMark/>
          </w:tcPr>
          <w:p w14:paraId="521DFEF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20.</w:t>
            </w:r>
          </w:p>
        </w:tc>
      </w:tr>
      <w:tr w:rsidR="00C23669" w:rsidRPr="00C23669" w14:paraId="5AC846E8"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DB698A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55.</w:t>
            </w:r>
          </w:p>
        </w:tc>
        <w:tc>
          <w:tcPr>
            <w:tcW w:w="6220" w:type="dxa"/>
            <w:tcBorders>
              <w:top w:val="nil"/>
              <w:left w:val="nil"/>
              <w:bottom w:val="single" w:sz="4" w:space="0" w:color="auto"/>
              <w:right w:val="single" w:sz="4" w:space="0" w:color="auto"/>
            </w:tcBorders>
            <w:shd w:val="clear" w:color="auto" w:fill="auto"/>
            <w:hideMark/>
          </w:tcPr>
          <w:p w14:paraId="410A08D1"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ločilne plasti iz gumijastih plošč, debelih 2 cm.</w:t>
            </w:r>
            <w:r w:rsidRPr="00C23669">
              <w:rPr>
                <w:rFonts w:ascii="Arial" w:eastAsia="Times New Roman" w:hAnsi="Arial" w:cs="Arial"/>
                <w:sz w:val="20"/>
                <w:szCs w:val="20"/>
                <w:lang w:eastAsia="sl-SI"/>
              </w:rPr>
              <w:br/>
              <w:t>Elastična blazina za zmanjšanje hrupa v deb. 2-4 cm. Na zgornji površini stropne plošče.</w:t>
            </w:r>
          </w:p>
        </w:tc>
        <w:tc>
          <w:tcPr>
            <w:tcW w:w="640" w:type="dxa"/>
            <w:tcBorders>
              <w:top w:val="nil"/>
              <w:left w:val="nil"/>
              <w:bottom w:val="single" w:sz="4" w:space="0" w:color="auto"/>
              <w:right w:val="single" w:sz="4" w:space="0" w:color="auto"/>
            </w:tcBorders>
            <w:shd w:val="clear" w:color="auto" w:fill="auto"/>
            <w:vAlign w:val="bottom"/>
            <w:hideMark/>
          </w:tcPr>
          <w:p w14:paraId="390119D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7A48ED6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36.</w:t>
            </w:r>
          </w:p>
        </w:tc>
      </w:tr>
      <w:tr w:rsidR="00C23669" w:rsidRPr="00C23669" w14:paraId="6F5A8DDD"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0551F0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56.</w:t>
            </w:r>
          </w:p>
        </w:tc>
        <w:tc>
          <w:tcPr>
            <w:tcW w:w="6220" w:type="dxa"/>
            <w:tcBorders>
              <w:top w:val="nil"/>
              <w:left w:val="nil"/>
              <w:bottom w:val="single" w:sz="4" w:space="0" w:color="auto"/>
              <w:right w:val="single" w:sz="4" w:space="0" w:color="auto"/>
            </w:tcBorders>
            <w:shd w:val="clear" w:color="auto" w:fill="auto"/>
            <w:hideMark/>
          </w:tcPr>
          <w:p w14:paraId="6C933257"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vgraditev jeklene nosilen konstrukcije v vijačeni (kovičeni) izvedbi iz konstrukcijskega jekla S 235</w:t>
            </w:r>
          </w:p>
        </w:tc>
        <w:tc>
          <w:tcPr>
            <w:tcW w:w="640" w:type="dxa"/>
            <w:tcBorders>
              <w:top w:val="nil"/>
              <w:left w:val="nil"/>
              <w:bottom w:val="single" w:sz="4" w:space="0" w:color="auto"/>
              <w:right w:val="single" w:sz="4" w:space="0" w:color="auto"/>
            </w:tcBorders>
            <w:shd w:val="clear" w:color="auto" w:fill="auto"/>
            <w:vAlign w:val="bottom"/>
            <w:hideMark/>
          </w:tcPr>
          <w:p w14:paraId="65FF30A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kg</w:t>
            </w:r>
          </w:p>
        </w:tc>
        <w:tc>
          <w:tcPr>
            <w:tcW w:w="1420" w:type="dxa"/>
            <w:tcBorders>
              <w:top w:val="nil"/>
              <w:left w:val="nil"/>
              <w:bottom w:val="single" w:sz="4" w:space="0" w:color="auto"/>
              <w:right w:val="single" w:sz="4" w:space="0" w:color="auto"/>
            </w:tcBorders>
            <w:shd w:val="clear" w:color="auto" w:fill="auto"/>
            <w:noWrap/>
            <w:vAlign w:val="center"/>
            <w:hideMark/>
          </w:tcPr>
          <w:p w14:paraId="09FAA36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373EC80C" w14:textId="77777777" w:rsidTr="00C23669">
        <w:trPr>
          <w:trHeight w:val="110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0013806"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57.</w:t>
            </w:r>
          </w:p>
        </w:tc>
        <w:tc>
          <w:tcPr>
            <w:tcW w:w="6220" w:type="dxa"/>
            <w:tcBorders>
              <w:top w:val="nil"/>
              <w:left w:val="nil"/>
              <w:bottom w:val="single" w:sz="4" w:space="0" w:color="auto"/>
              <w:right w:val="single" w:sz="4" w:space="0" w:color="auto"/>
            </w:tcBorders>
            <w:shd w:val="clear" w:color="auto" w:fill="auto"/>
            <w:hideMark/>
          </w:tcPr>
          <w:p w14:paraId="49CEDE7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Zaščita z osnovnim ali pokrivnim premazom z epoksi-poliuretanom.</w:t>
            </w:r>
            <w:r w:rsidRPr="00C23669">
              <w:rPr>
                <w:rFonts w:ascii="Arial" w:eastAsia="Times New Roman" w:hAnsi="Arial" w:cs="Arial"/>
                <w:sz w:val="20"/>
                <w:szCs w:val="20"/>
                <w:lang w:eastAsia="sl-SI"/>
              </w:rPr>
              <w:br/>
              <w:t>- priprava površine peskanje Sa 2 1/2</w:t>
            </w:r>
            <w:r w:rsidRPr="00C23669">
              <w:rPr>
                <w:rFonts w:ascii="Arial" w:eastAsia="Times New Roman" w:hAnsi="Arial" w:cs="Arial"/>
                <w:sz w:val="20"/>
                <w:szCs w:val="20"/>
                <w:lang w:eastAsia="sl-SI"/>
              </w:rPr>
              <w:br/>
              <w:t>- osnovni premaz zink epoksi 60μm</w:t>
            </w:r>
            <w:r w:rsidRPr="00C23669">
              <w:rPr>
                <w:rFonts w:ascii="Arial" w:eastAsia="Times New Roman" w:hAnsi="Arial" w:cs="Arial"/>
                <w:sz w:val="20"/>
                <w:szCs w:val="20"/>
                <w:lang w:eastAsia="sl-SI"/>
              </w:rPr>
              <w:br/>
              <w:t>- vmesni + končni premaz epoksi + poliuretan 180μm</w:t>
            </w:r>
          </w:p>
        </w:tc>
        <w:tc>
          <w:tcPr>
            <w:tcW w:w="640" w:type="dxa"/>
            <w:tcBorders>
              <w:top w:val="nil"/>
              <w:left w:val="nil"/>
              <w:bottom w:val="single" w:sz="4" w:space="0" w:color="auto"/>
              <w:right w:val="single" w:sz="4" w:space="0" w:color="auto"/>
            </w:tcBorders>
            <w:shd w:val="clear" w:color="auto" w:fill="auto"/>
            <w:vAlign w:val="bottom"/>
            <w:hideMark/>
          </w:tcPr>
          <w:p w14:paraId="2039ACD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m2</w:t>
            </w:r>
          </w:p>
        </w:tc>
        <w:tc>
          <w:tcPr>
            <w:tcW w:w="1420" w:type="dxa"/>
            <w:tcBorders>
              <w:top w:val="nil"/>
              <w:left w:val="nil"/>
              <w:bottom w:val="single" w:sz="4" w:space="0" w:color="auto"/>
              <w:right w:val="single" w:sz="4" w:space="0" w:color="auto"/>
            </w:tcBorders>
            <w:shd w:val="clear" w:color="auto" w:fill="auto"/>
            <w:noWrap/>
            <w:vAlign w:val="center"/>
            <w:hideMark/>
          </w:tcPr>
          <w:p w14:paraId="5FA77BA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10.</w:t>
            </w:r>
          </w:p>
        </w:tc>
      </w:tr>
      <w:tr w:rsidR="00C23669" w:rsidRPr="00C23669" w14:paraId="53DDF94D"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E8D5829"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58.</w:t>
            </w:r>
          </w:p>
        </w:tc>
        <w:tc>
          <w:tcPr>
            <w:tcW w:w="6220" w:type="dxa"/>
            <w:tcBorders>
              <w:top w:val="nil"/>
              <w:left w:val="nil"/>
              <w:bottom w:val="single" w:sz="4" w:space="0" w:color="auto"/>
              <w:right w:val="single" w:sz="4" w:space="0" w:color="auto"/>
            </w:tcBorders>
            <w:shd w:val="clear" w:color="auto" w:fill="auto"/>
            <w:hideMark/>
          </w:tcPr>
          <w:p w14:paraId="0F7C1B01"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nosilne plasti bituminizirane zmesi AC 22 base B 50/70 A4 v debelini 6 cm</w:t>
            </w:r>
          </w:p>
        </w:tc>
        <w:tc>
          <w:tcPr>
            <w:tcW w:w="640" w:type="dxa"/>
            <w:tcBorders>
              <w:top w:val="nil"/>
              <w:left w:val="nil"/>
              <w:bottom w:val="single" w:sz="4" w:space="0" w:color="auto"/>
              <w:right w:val="single" w:sz="4" w:space="0" w:color="auto"/>
            </w:tcBorders>
            <w:shd w:val="clear" w:color="auto" w:fill="auto"/>
            <w:vAlign w:val="bottom"/>
            <w:hideMark/>
          </w:tcPr>
          <w:p w14:paraId="27249D7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r w:rsidRPr="00C23669">
              <w:rPr>
                <w:rFonts w:ascii="Arial" w:eastAsia="Times New Roman" w:hAnsi="Arial" w:cs="Arial"/>
                <w:sz w:val="20"/>
                <w:szCs w:val="20"/>
                <w:vertAlign w:val="superscript"/>
                <w:lang w:eastAsia="sl-SI"/>
              </w:rPr>
              <w:t>2</w:t>
            </w:r>
          </w:p>
        </w:tc>
        <w:tc>
          <w:tcPr>
            <w:tcW w:w="1420" w:type="dxa"/>
            <w:tcBorders>
              <w:top w:val="nil"/>
              <w:left w:val="nil"/>
              <w:bottom w:val="single" w:sz="4" w:space="0" w:color="auto"/>
              <w:right w:val="single" w:sz="4" w:space="0" w:color="auto"/>
            </w:tcBorders>
            <w:shd w:val="clear" w:color="auto" w:fill="auto"/>
            <w:noWrap/>
            <w:vAlign w:val="center"/>
            <w:hideMark/>
          </w:tcPr>
          <w:p w14:paraId="42B9256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293DB3BC"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5B1E0FC"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59.</w:t>
            </w:r>
          </w:p>
        </w:tc>
        <w:tc>
          <w:tcPr>
            <w:tcW w:w="6220" w:type="dxa"/>
            <w:tcBorders>
              <w:top w:val="nil"/>
              <w:left w:val="nil"/>
              <w:bottom w:val="single" w:sz="4" w:space="0" w:color="auto"/>
              <w:right w:val="single" w:sz="4" w:space="0" w:color="auto"/>
            </w:tcBorders>
            <w:shd w:val="clear" w:color="auto" w:fill="auto"/>
            <w:hideMark/>
          </w:tcPr>
          <w:p w14:paraId="1410C724"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obrabne in zaporne plasti bituminizirane zmesi AC 8 surf B 70/100 v debelini 4 cm</w:t>
            </w:r>
          </w:p>
        </w:tc>
        <w:tc>
          <w:tcPr>
            <w:tcW w:w="640" w:type="dxa"/>
            <w:tcBorders>
              <w:top w:val="nil"/>
              <w:left w:val="nil"/>
              <w:bottom w:val="single" w:sz="4" w:space="0" w:color="auto"/>
              <w:right w:val="single" w:sz="4" w:space="0" w:color="auto"/>
            </w:tcBorders>
            <w:shd w:val="clear" w:color="auto" w:fill="auto"/>
            <w:vAlign w:val="bottom"/>
            <w:hideMark/>
          </w:tcPr>
          <w:p w14:paraId="62B46E4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r w:rsidRPr="00C23669">
              <w:rPr>
                <w:rFonts w:ascii="Arial" w:eastAsia="Times New Roman" w:hAnsi="Arial" w:cs="Arial"/>
                <w:sz w:val="20"/>
                <w:szCs w:val="20"/>
                <w:vertAlign w:val="superscript"/>
                <w:lang w:eastAsia="sl-SI"/>
              </w:rPr>
              <w:t>2</w:t>
            </w:r>
          </w:p>
        </w:tc>
        <w:tc>
          <w:tcPr>
            <w:tcW w:w="1420" w:type="dxa"/>
            <w:tcBorders>
              <w:top w:val="nil"/>
              <w:left w:val="nil"/>
              <w:bottom w:val="single" w:sz="4" w:space="0" w:color="auto"/>
              <w:right w:val="single" w:sz="4" w:space="0" w:color="auto"/>
            </w:tcBorders>
            <w:shd w:val="clear" w:color="auto" w:fill="auto"/>
            <w:noWrap/>
            <w:vAlign w:val="center"/>
            <w:hideMark/>
          </w:tcPr>
          <w:p w14:paraId="3EF71DC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4.</w:t>
            </w:r>
          </w:p>
        </w:tc>
      </w:tr>
      <w:tr w:rsidR="00C23669" w:rsidRPr="00C23669" w14:paraId="1036C210"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F24EA5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60.</w:t>
            </w:r>
          </w:p>
        </w:tc>
        <w:tc>
          <w:tcPr>
            <w:tcW w:w="6220" w:type="dxa"/>
            <w:tcBorders>
              <w:top w:val="nil"/>
              <w:left w:val="nil"/>
              <w:bottom w:val="single" w:sz="4" w:space="0" w:color="auto"/>
              <w:right w:val="single" w:sz="4" w:space="0" w:color="auto"/>
            </w:tcBorders>
            <w:shd w:val="clear" w:color="auto" w:fill="auto"/>
            <w:hideMark/>
          </w:tcPr>
          <w:p w14:paraId="0640056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vgradnja enostranske jeklene varnostne ograje (JVO) brez distančnika vključno s sidrnimi ploščami na območju zidu med cesto in parkiriščem. Nivo zadrževanja ograje H2</w:t>
            </w:r>
          </w:p>
        </w:tc>
        <w:tc>
          <w:tcPr>
            <w:tcW w:w="640" w:type="dxa"/>
            <w:tcBorders>
              <w:top w:val="nil"/>
              <w:left w:val="nil"/>
              <w:bottom w:val="single" w:sz="4" w:space="0" w:color="auto"/>
              <w:right w:val="single" w:sz="4" w:space="0" w:color="auto"/>
            </w:tcBorders>
            <w:shd w:val="clear" w:color="auto" w:fill="auto"/>
            <w:vAlign w:val="bottom"/>
            <w:hideMark/>
          </w:tcPr>
          <w:p w14:paraId="611BC71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r w:rsidRPr="00C23669">
              <w:rPr>
                <w:rFonts w:ascii="Arial" w:eastAsia="Times New Roman" w:hAnsi="Arial" w:cs="Arial"/>
                <w:sz w:val="20"/>
                <w:szCs w:val="20"/>
                <w:vertAlign w:val="superscript"/>
                <w:lang w:eastAsia="sl-SI"/>
              </w:rPr>
              <w:t>1</w:t>
            </w:r>
          </w:p>
        </w:tc>
        <w:tc>
          <w:tcPr>
            <w:tcW w:w="1420" w:type="dxa"/>
            <w:tcBorders>
              <w:top w:val="nil"/>
              <w:left w:val="nil"/>
              <w:bottom w:val="single" w:sz="4" w:space="0" w:color="auto"/>
              <w:right w:val="single" w:sz="4" w:space="0" w:color="auto"/>
            </w:tcBorders>
            <w:shd w:val="clear" w:color="auto" w:fill="auto"/>
            <w:noWrap/>
            <w:vAlign w:val="center"/>
            <w:hideMark/>
          </w:tcPr>
          <w:p w14:paraId="01B1773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11.</w:t>
            </w:r>
          </w:p>
        </w:tc>
      </w:tr>
      <w:tr w:rsidR="00C23669" w:rsidRPr="00C23669" w14:paraId="2EE5186D" w14:textId="77777777" w:rsidTr="00C23669">
        <w:trPr>
          <w:trHeight w:val="220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FBF8DD3"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lastRenderedPageBreak/>
              <w:t>61.</w:t>
            </w:r>
          </w:p>
        </w:tc>
        <w:tc>
          <w:tcPr>
            <w:tcW w:w="6220" w:type="dxa"/>
            <w:tcBorders>
              <w:top w:val="nil"/>
              <w:left w:val="nil"/>
              <w:bottom w:val="single" w:sz="4" w:space="0" w:color="auto"/>
              <w:right w:val="single" w:sz="4" w:space="0" w:color="auto"/>
            </w:tcBorders>
            <w:shd w:val="clear" w:color="auto" w:fill="auto"/>
            <w:hideMark/>
          </w:tcPr>
          <w:p w14:paraId="12B09000"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Sanacija obstoječih temeljev drogov vozne mreže: Postavka zajema odklesanje površine obstoječega temelja do zdravega betona (predvidoma cca 200 mm), izdelavo izvrtin za armaturo in armaturo, čiščenje površine temelja s peskanjem ali vodnim curkom pod pritiskom in nanos premaza za spoj obstoječega in novega betona, dobetoniranje temelja do kote GRP ter delno antikorozijsko zaščito dela droga, ki bo zalit v povišani temelj z izvedbo trajno elastičnega stika med drogom in temeljem, izvedba po priloženi risbi.</w:t>
            </w:r>
            <w:r w:rsidRPr="00C23669">
              <w:rPr>
                <w:rFonts w:ascii="Arial" w:eastAsia="Times New Roman" w:hAnsi="Arial" w:cs="Arial"/>
                <w:sz w:val="20"/>
                <w:szCs w:val="20"/>
                <w:lang w:eastAsia="sl-SI"/>
              </w:rPr>
              <w:br/>
              <w:t>Temelji DVM št: 42, 44, 46, 48, 50, 51, 52, 53, 531, 54, 55, 56</w:t>
            </w:r>
          </w:p>
        </w:tc>
        <w:tc>
          <w:tcPr>
            <w:tcW w:w="640" w:type="dxa"/>
            <w:tcBorders>
              <w:top w:val="nil"/>
              <w:left w:val="nil"/>
              <w:bottom w:val="single" w:sz="4" w:space="0" w:color="auto"/>
              <w:right w:val="single" w:sz="4" w:space="0" w:color="auto"/>
            </w:tcBorders>
            <w:shd w:val="clear" w:color="auto" w:fill="auto"/>
            <w:vAlign w:val="bottom"/>
            <w:hideMark/>
          </w:tcPr>
          <w:p w14:paraId="1A911A4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4BA909A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3185750A"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5E6DAA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62.</w:t>
            </w:r>
          </w:p>
        </w:tc>
        <w:tc>
          <w:tcPr>
            <w:tcW w:w="6220" w:type="dxa"/>
            <w:tcBorders>
              <w:top w:val="nil"/>
              <w:left w:val="nil"/>
              <w:bottom w:val="single" w:sz="4" w:space="0" w:color="auto"/>
              <w:right w:val="single" w:sz="4" w:space="0" w:color="auto"/>
            </w:tcBorders>
            <w:shd w:val="clear" w:color="auto" w:fill="auto"/>
            <w:hideMark/>
          </w:tcPr>
          <w:p w14:paraId="245DFB7A"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Ločitev voznega voda 320 mm² z vgraditvijo začasnega izolatorja.</w:t>
            </w:r>
          </w:p>
        </w:tc>
        <w:tc>
          <w:tcPr>
            <w:tcW w:w="640" w:type="dxa"/>
            <w:tcBorders>
              <w:top w:val="nil"/>
              <w:left w:val="nil"/>
              <w:bottom w:val="single" w:sz="4" w:space="0" w:color="auto"/>
              <w:right w:val="single" w:sz="4" w:space="0" w:color="auto"/>
            </w:tcBorders>
            <w:shd w:val="clear" w:color="auto" w:fill="auto"/>
            <w:vAlign w:val="bottom"/>
            <w:hideMark/>
          </w:tcPr>
          <w:p w14:paraId="4485388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45D5AE1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w:t>
            </w:r>
          </w:p>
        </w:tc>
      </w:tr>
      <w:tr w:rsidR="00C23669" w:rsidRPr="00C23669" w14:paraId="4B464111"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7E7C6B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63.</w:t>
            </w:r>
          </w:p>
        </w:tc>
        <w:tc>
          <w:tcPr>
            <w:tcW w:w="6220" w:type="dxa"/>
            <w:tcBorders>
              <w:top w:val="nil"/>
              <w:left w:val="nil"/>
              <w:bottom w:val="single" w:sz="4" w:space="0" w:color="auto"/>
              <w:right w:val="single" w:sz="4" w:space="0" w:color="auto"/>
            </w:tcBorders>
            <w:shd w:val="clear" w:color="auto" w:fill="auto"/>
            <w:hideMark/>
          </w:tcPr>
          <w:p w14:paraId="41BE47C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Natančen pregled lege voznih vodov (poligonacije) nad reguliranimi / novimi tiri in smerna ter višinska regulacija le teh po vsaki od treh predvidenih regulacij tirov (trojna dolžina novih / reguliranih tirov).</w:t>
            </w:r>
          </w:p>
        </w:tc>
        <w:tc>
          <w:tcPr>
            <w:tcW w:w="640" w:type="dxa"/>
            <w:tcBorders>
              <w:top w:val="nil"/>
              <w:left w:val="nil"/>
              <w:bottom w:val="single" w:sz="4" w:space="0" w:color="auto"/>
              <w:right w:val="single" w:sz="4" w:space="0" w:color="auto"/>
            </w:tcBorders>
            <w:shd w:val="clear" w:color="auto" w:fill="auto"/>
            <w:vAlign w:val="bottom"/>
            <w:hideMark/>
          </w:tcPr>
          <w:p w14:paraId="3BD437B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km</w:t>
            </w:r>
          </w:p>
        </w:tc>
        <w:tc>
          <w:tcPr>
            <w:tcW w:w="1420" w:type="dxa"/>
            <w:tcBorders>
              <w:top w:val="nil"/>
              <w:left w:val="nil"/>
              <w:bottom w:val="single" w:sz="4" w:space="0" w:color="auto"/>
              <w:right w:val="single" w:sz="4" w:space="0" w:color="auto"/>
            </w:tcBorders>
            <w:shd w:val="clear" w:color="auto" w:fill="auto"/>
            <w:noWrap/>
            <w:vAlign w:val="center"/>
            <w:hideMark/>
          </w:tcPr>
          <w:p w14:paraId="576B526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8.</w:t>
            </w:r>
          </w:p>
        </w:tc>
      </w:tr>
      <w:tr w:rsidR="00C23669" w:rsidRPr="00C23669" w14:paraId="4853FC40"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13B13B9"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64.</w:t>
            </w:r>
          </w:p>
        </w:tc>
        <w:tc>
          <w:tcPr>
            <w:tcW w:w="6220" w:type="dxa"/>
            <w:tcBorders>
              <w:top w:val="nil"/>
              <w:left w:val="nil"/>
              <w:bottom w:val="single" w:sz="4" w:space="0" w:color="auto"/>
              <w:right w:val="single" w:sz="4" w:space="0" w:color="auto"/>
            </w:tcBorders>
            <w:shd w:val="clear" w:color="auto" w:fill="auto"/>
            <w:hideMark/>
          </w:tcPr>
          <w:p w14:paraId="3270854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Demontaža ločilca iz voznega voda 320 mm2.</w:t>
            </w:r>
          </w:p>
        </w:tc>
        <w:tc>
          <w:tcPr>
            <w:tcW w:w="640" w:type="dxa"/>
            <w:tcBorders>
              <w:top w:val="nil"/>
              <w:left w:val="nil"/>
              <w:bottom w:val="single" w:sz="4" w:space="0" w:color="auto"/>
              <w:right w:val="single" w:sz="4" w:space="0" w:color="auto"/>
            </w:tcBorders>
            <w:shd w:val="clear" w:color="auto" w:fill="auto"/>
            <w:vAlign w:val="bottom"/>
            <w:hideMark/>
          </w:tcPr>
          <w:p w14:paraId="21B61CA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627547E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365C4BA5"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900F7D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65.</w:t>
            </w:r>
          </w:p>
        </w:tc>
        <w:tc>
          <w:tcPr>
            <w:tcW w:w="6220" w:type="dxa"/>
            <w:tcBorders>
              <w:top w:val="nil"/>
              <w:left w:val="nil"/>
              <w:bottom w:val="single" w:sz="4" w:space="0" w:color="auto"/>
              <w:right w:val="single" w:sz="4" w:space="0" w:color="auto"/>
            </w:tcBorders>
            <w:shd w:val="clear" w:color="auto" w:fill="auto"/>
            <w:hideMark/>
          </w:tcPr>
          <w:p w14:paraId="1530F61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Čiščenje površine drogov in izvedba antikorozijske zaščite:</w:t>
            </w:r>
            <w:r w:rsidRPr="00C23669">
              <w:rPr>
                <w:rFonts w:ascii="Arial" w:eastAsia="Times New Roman" w:hAnsi="Arial" w:cs="Arial"/>
                <w:sz w:val="20"/>
                <w:szCs w:val="20"/>
                <w:lang w:eastAsia="sl-SI"/>
              </w:rPr>
              <w:br/>
              <w:t>Drog s konzolo in zatezačem tip M135</w:t>
            </w:r>
          </w:p>
        </w:tc>
        <w:tc>
          <w:tcPr>
            <w:tcW w:w="640" w:type="dxa"/>
            <w:tcBorders>
              <w:top w:val="nil"/>
              <w:left w:val="nil"/>
              <w:bottom w:val="single" w:sz="4" w:space="0" w:color="auto"/>
              <w:right w:val="single" w:sz="4" w:space="0" w:color="auto"/>
            </w:tcBorders>
            <w:shd w:val="clear" w:color="auto" w:fill="auto"/>
            <w:vAlign w:val="bottom"/>
            <w:hideMark/>
          </w:tcPr>
          <w:p w14:paraId="125D4A9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200336D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3C02A7A1"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DCEDBDA"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66.</w:t>
            </w:r>
          </w:p>
        </w:tc>
        <w:tc>
          <w:tcPr>
            <w:tcW w:w="6220" w:type="dxa"/>
            <w:tcBorders>
              <w:top w:val="nil"/>
              <w:left w:val="nil"/>
              <w:bottom w:val="single" w:sz="4" w:space="0" w:color="auto"/>
              <w:right w:val="single" w:sz="4" w:space="0" w:color="auto"/>
            </w:tcBorders>
            <w:shd w:val="clear" w:color="auto" w:fill="auto"/>
            <w:hideMark/>
          </w:tcPr>
          <w:p w14:paraId="53D4E4AE"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Izdelava kabelske kanalizacije v peronu itd.</w:t>
            </w:r>
            <w:r w:rsidRPr="00C23669">
              <w:rPr>
                <w:rFonts w:ascii="Arial" w:eastAsia="Times New Roman" w:hAnsi="Arial" w:cs="Arial"/>
                <w:sz w:val="20"/>
                <w:szCs w:val="20"/>
                <w:lang w:eastAsia="sl-SI"/>
              </w:rPr>
              <w:br/>
              <w:t>- 4x cevna premera 110 mm+2x(2x50)</w:t>
            </w:r>
          </w:p>
        </w:tc>
        <w:tc>
          <w:tcPr>
            <w:tcW w:w="640" w:type="dxa"/>
            <w:tcBorders>
              <w:top w:val="nil"/>
              <w:left w:val="nil"/>
              <w:bottom w:val="single" w:sz="4" w:space="0" w:color="auto"/>
              <w:right w:val="single" w:sz="4" w:space="0" w:color="auto"/>
            </w:tcBorders>
            <w:shd w:val="clear" w:color="auto" w:fill="auto"/>
            <w:vAlign w:val="bottom"/>
            <w:hideMark/>
          </w:tcPr>
          <w:p w14:paraId="2955C0A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p>
        </w:tc>
        <w:tc>
          <w:tcPr>
            <w:tcW w:w="1420" w:type="dxa"/>
            <w:tcBorders>
              <w:top w:val="nil"/>
              <w:left w:val="nil"/>
              <w:bottom w:val="single" w:sz="4" w:space="0" w:color="auto"/>
              <w:right w:val="single" w:sz="4" w:space="0" w:color="auto"/>
            </w:tcBorders>
            <w:shd w:val="clear" w:color="auto" w:fill="auto"/>
            <w:noWrap/>
            <w:vAlign w:val="center"/>
            <w:hideMark/>
          </w:tcPr>
          <w:p w14:paraId="59CD820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w:t>
            </w:r>
          </w:p>
        </w:tc>
      </w:tr>
      <w:tr w:rsidR="00C23669" w:rsidRPr="00C23669" w14:paraId="58BDA5DB"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CE597D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67.</w:t>
            </w:r>
          </w:p>
        </w:tc>
        <w:tc>
          <w:tcPr>
            <w:tcW w:w="6220" w:type="dxa"/>
            <w:tcBorders>
              <w:top w:val="nil"/>
              <w:left w:val="nil"/>
              <w:bottom w:val="single" w:sz="4" w:space="0" w:color="auto"/>
              <w:right w:val="single" w:sz="4" w:space="0" w:color="auto"/>
            </w:tcBorders>
            <w:shd w:val="clear" w:color="auto" w:fill="auto"/>
            <w:hideMark/>
          </w:tcPr>
          <w:p w14:paraId="1EFEF078"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Gradnja armiranobetonskega jaška tip C z "oljnim pokrovom jaška" 60x60 cm, nosilnostjo 250 kN z napisom "Elektrika", svetlih mer 60x60x80 cm z betoniranjem C 25/30, kompletno z armaturo in opažem. </w:t>
            </w:r>
          </w:p>
        </w:tc>
        <w:tc>
          <w:tcPr>
            <w:tcW w:w="640" w:type="dxa"/>
            <w:tcBorders>
              <w:top w:val="nil"/>
              <w:left w:val="nil"/>
              <w:bottom w:val="single" w:sz="4" w:space="0" w:color="auto"/>
              <w:right w:val="single" w:sz="4" w:space="0" w:color="auto"/>
            </w:tcBorders>
            <w:shd w:val="clear" w:color="auto" w:fill="auto"/>
            <w:vAlign w:val="bottom"/>
            <w:hideMark/>
          </w:tcPr>
          <w:p w14:paraId="355BEB8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2266B1B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13.</w:t>
            </w:r>
          </w:p>
        </w:tc>
      </w:tr>
      <w:tr w:rsidR="00C23669" w:rsidRPr="00C23669" w14:paraId="19C09303"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E90A89C"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68.</w:t>
            </w:r>
          </w:p>
        </w:tc>
        <w:tc>
          <w:tcPr>
            <w:tcW w:w="6220" w:type="dxa"/>
            <w:tcBorders>
              <w:top w:val="nil"/>
              <w:left w:val="nil"/>
              <w:bottom w:val="single" w:sz="4" w:space="0" w:color="auto"/>
              <w:right w:val="single" w:sz="4" w:space="0" w:color="auto"/>
            </w:tcBorders>
            <w:shd w:val="clear" w:color="auto" w:fill="auto"/>
            <w:hideMark/>
          </w:tcPr>
          <w:p w14:paraId="0EA151A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Gradnja armiranobetonskega jaška tip B z litoželeznim pokrovom jaška 60x60 cm, nosilnostjo 250 kN z napisom "Elektrika", svetlih mer 120x120x120 cm z betoniranjem C 25/30, kompletno z armaturo in opažem. </w:t>
            </w:r>
          </w:p>
        </w:tc>
        <w:tc>
          <w:tcPr>
            <w:tcW w:w="640" w:type="dxa"/>
            <w:tcBorders>
              <w:top w:val="nil"/>
              <w:left w:val="nil"/>
              <w:bottom w:val="single" w:sz="4" w:space="0" w:color="auto"/>
              <w:right w:val="single" w:sz="4" w:space="0" w:color="auto"/>
            </w:tcBorders>
            <w:shd w:val="clear" w:color="auto" w:fill="auto"/>
            <w:vAlign w:val="bottom"/>
            <w:hideMark/>
          </w:tcPr>
          <w:p w14:paraId="5DC6133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12DBEA8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14.</w:t>
            </w:r>
          </w:p>
        </w:tc>
      </w:tr>
      <w:tr w:rsidR="00C23669" w:rsidRPr="00C23669" w14:paraId="327C20F9"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BD49164"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69.</w:t>
            </w:r>
          </w:p>
        </w:tc>
        <w:tc>
          <w:tcPr>
            <w:tcW w:w="6220" w:type="dxa"/>
            <w:tcBorders>
              <w:top w:val="nil"/>
              <w:left w:val="nil"/>
              <w:bottom w:val="single" w:sz="4" w:space="0" w:color="auto"/>
              <w:right w:val="single" w:sz="4" w:space="0" w:color="auto"/>
            </w:tcBorders>
            <w:shd w:val="clear" w:color="auto" w:fill="auto"/>
            <w:hideMark/>
          </w:tcPr>
          <w:p w14:paraId="74DA5EC0"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Gradnja armiranobetonskega jaška tip B z "oljnim pokrovom jaška" 60x60 cm, nosilnostjo 250 kN z napisom "Elektrika", svetlih mer 120x120x120 cm z betoniranjem C 25/30, kompletno z armaturo in opažem. </w:t>
            </w:r>
          </w:p>
        </w:tc>
        <w:tc>
          <w:tcPr>
            <w:tcW w:w="640" w:type="dxa"/>
            <w:tcBorders>
              <w:top w:val="nil"/>
              <w:left w:val="nil"/>
              <w:bottom w:val="single" w:sz="4" w:space="0" w:color="auto"/>
              <w:right w:val="single" w:sz="4" w:space="0" w:color="auto"/>
            </w:tcBorders>
            <w:shd w:val="clear" w:color="auto" w:fill="auto"/>
            <w:vAlign w:val="bottom"/>
            <w:hideMark/>
          </w:tcPr>
          <w:p w14:paraId="7871D92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42A441C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15.</w:t>
            </w:r>
          </w:p>
        </w:tc>
      </w:tr>
      <w:tr w:rsidR="00C23669" w:rsidRPr="00C23669" w14:paraId="21208BA2" w14:textId="77777777" w:rsidTr="00C23669">
        <w:trPr>
          <w:trHeight w:val="82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F09B45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70.</w:t>
            </w:r>
          </w:p>
        </w:tc>
        <w:tc>
          <w:tcPr>
            <w:tcW w:w="6220" w:type="dxa"/>
            <w:tcBorders>
              <w:top w:val="nil"/>
              <w:left w:val="nil"/>
              <w:bottom w:val="single" w:sz="4" w:space="0" w:color="auto"/>
              <w:right w:val="single" w:sz="4" w:space="0" w:color="auto"/>
            </w:tcBorders>
            <w:shd w:val="clear" w:color="auto" w:fill="auto"/>
            <w:hideMark/>
          </w:tcPr>
          <w:p w14:paraId="12585D2D"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Gradnja armiranobetonskega jaška tip A z "oljnim pokrovom jaška" 60x60 cm, nosilnostjo 250 kN z napisom "Elektrika", svetlih mer 120x120x180 cm z betoniranjem C 25/30, kompletno z armaturo in opažem. </w:t>
            </w:r>
          </w:p>
        </w:tc>
        <w:tc>
          <w:tcPr>
            <w:tcW w:w="640" w:type="dxa"/>
            <w:tcBorders>
              <w:top w:val="nil"/>
              <w:left w:val="nil"/>
              <w:bottom w:val="single" w:sz="4" w:space="0" w:color="auto"/>
              <w:right w:val="single" w:sz="4" w:space="0" w:color="auto"/>
            </w:tcBorders>
            <w:shd w:val="clear" w:color="auto" w:fill="auto"/>
            <w:vAlign w:val="bottom"/>
            <w:hideMark/>
          </w:tcPr>
          <w:p w14:paraId="62FB4C9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5DB5C3A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16.</w:t>
            </w:r>
          </w:p>
        </w:tc>
      </w:tr>
      <w:tr w:rsidR="00C23669" w:rsidRPr="00C23669" w14:paraId="31B6347E" w14:textId="77777777" w:rsidTr="00C23669">
        <w:trPr>
          <w:trHeight w:val="110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89979C6"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71.</w:t>
            </w:r>
          </w:p>
        </w:tc>
        <w:tc>
          <w:tcPr>
            <w:tcW w:w="6220" w:type="dxa"/>
            <w:tcBorders>
              <w:top w:val="nil"/>
              <w:left w:val="nil"/>
              <w:bottom w:val="single" w:sz="4" w:space="0" w:color="auto"/>
              <w:right w:val="single" w:sz="4" w:space="0" w:color="auto"/>
            </w:tcBorders>
            <w:shd w:val="clear" w:color="auto" w:fill="auto"/>
            <w:hideMark/>
          </w:tcPr>
          <w:p w14:paraId="32E19C6A"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Gradnja betonskega temelja za  drog (peron, dostopne poti) zunanje razvetljave  z betonom C25/30  svetlih mer 60x60x100 cm, kompletno s sidrno ploščo in sidrnimi vijaki (nerjavečimi) ter uvodnimi PVC cevmi fi 2*50/75 mm, ter 1*36 mm za ozemljitev.</w:t>
            </w:r>
          </w:p>
        </w:tc>
        <w:tc>
          <w:tcPr>
            <w:tcW w:w="640" w:type="dxa"/>
            <w:tcBorders>
              <w:top w:val="nil"/>
              <w:left w:val="nil"/>
              <w:bottom w:val="single" w:sz="4" w:space="0" w:color="auto"/>
              <w:right w:val="single" w:sz="4" w:space="0" w:color="auto"/>
            </w:tcBorders>
            <w:shd w:val="clear" w:color="auto" w:fill="auto"/>
            <w:vAlign w:val="bottom"/>
            <w:hideMark/>
          </w:tcPr>
          <w:p w14:paraId="143A4F2D"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1BFC1B7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23.</w:t>
            </w:r>
          </w:p>
        </w:tc>
      </w:tr>
      <w:tr w:rsidR="00C23669" w:rsidRPr="00C23669" w14:paraId="71DB4928" w14:textId="77777777" w:rsidTr="00C23669">
        <w:trPr>
          <w:trHeight w:val="1656"/>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6088936"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72.</w:t>
            </w:r>
          </w:p>
        </w:tc>
        <w:tc>
          <w:tcPr>
            <w:tcW w:w="6220" w:type="dxa"/>
            <w:tcBorders>
              <w:top w:val="nil"/>
              <w:left w:val="nil"/>
              <w:bottom w:val="single" w:sz="4" w:space="0" w:color="auto"/>
              <w:right w:val="single" w:sz="4" w:space="0" w:color="auto"/>
            </w:tcBorders>
            <w:shd w:val="clear" w:color="auto" w:fill="auto"/>
            <w:hideMark/>
          </w:tcPr>
          <w:p w14:paraId="0084A261"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montaža pocinkanega jeklenega droga na izdelani temelj (cinkanje po SIST EN-ISO 1461). Drog dolžine L=5m, osem kotni stožčaste oblike, debeline min. 4 mm montiran s sidrnimi vijaki. Opremljen naj bo  s spono za ozemljitev z vijakom. Vgrajeno naj ima vrstno sponko z odcepno varovalko tip PVE-5/6 (Stanovnik ali tej ustrezno). Sidrni vijaki morajo biti iz nerjavečega materiala. Drog se na peronih montira tako, da so vijaki pod tlakovci perona.</w:t>
            </w:r>
          </w:p>
        </w:tc>
        <w:tc>
          <w:tcPr>
            <w:tcW w:w="640" w:type="dxa"/>
            <w:tcBorders>
              <w:top w:val="nil"/>
              <w:left w:val="nil"/>
              <w:bottom w:val="single" w:sz="4" w:space="0" w:color="auto"/>
              <w:right w:val="single" w:sz="4" w:space="0" w:color="auto"/>
            </w:tcBorders>
            <w:shd w:val="clear" w:color="auto" w:fill="auto"/>
            <w:vAlign w:val="bottom"/>
            <w:hideMark/>
          </w:tcPr>
          <w:p w14:paraId="7B561AD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3150550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24.</w:t>
            </w:r>
          </w:p>
        </w:tc>
      </w:tr>
      <w:tr w:rsidR="00C23669" w:rsidRPr="00C23669" w14:paraId="3063DB7B" w14:textId="77777777" w:rsidTr="00C23669">
        <w:trPr>
          <w:trHeight w:val="5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4926C49"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73.</w:t>
            </w:r>
          </w:p>
        </w:tc>
        <w:tc>
          <w:tcPr>
            <w:tcW w:w="6220" w:type="dxa"/>
            <w:tcBorders>
              <w:top w:val="nil"/>
              <w:left w:val="nil"/>
              <w:bottom w:val="single" w:sz="4" w:space="0" w:color="auto"/>
              <w:right w:val="single" w:sz="4" w:space="0" w:color="auto"/>
            </w:tcBorders>
            <w:shd w:val="clear" w:color="auto" w:fill="auto"/>
            <w:hideMark/>
          </w:tcPr>
          <w:p w14:paraId="0050DD9A"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polaganje in priključevanje kabla v izdelano kabelsko kanalizacijo; -Kabel NYY-(J)-4x6 mm</w:t>
            </w:r>
            <w:r w:rsidRPr="00C23669">
              <w:rPr>
                <w:rFonts w:ascii="Arial" w:eastAsia="Times New Roman" w:hAnsi="Arial" w:cs="Arial"/>
                <w:sz w:val="20"/>
                <w:szCs w:val="20"/>
                <w:vertAlign w:val="superscript"/>
                <w:lang w:eastAsia="sl-SI"/>
              </w:rPr>
              <w:t>2</w:t>
            </w:r>
          </w:p>
        </w:tc>
        <w:tc>
          <w:tcPr>
            <w:tcW w:w="640" w:type="dxa"/>
            <w:tcBorders>
              <w:top w:val="nil"/>
              <w:left w:val="nil"/>
              <w:bottom w:val="single" w:sz="4" w:space="0" w:color="auto"/>
              <w:right w:val="single" w:sz="4" w:space="0" w:color="auto"/>
            </w:tcBorders>
            <w:shd w:val="clear" w:color="auto" w:fill="auto"/>
            <w:vAlign w:val="bottom"/>
            <w:hideMark/>
          </w:tcPr>
          <w:p w14:paraId="39520F7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p>
        </w:tc>
        <w:tc>
          <w:tcPr>
            <w:tcW w:w="1420" w:type="dxa"/>
            <w:tcBorders>
              <w:top w:val="nil"/>
              <w:left w:val="nil"/>
              <w:bottom w:val="single" w:sz="4" w:space="0" w:color="auto"/>
              <w:right w:val="single" w:sz="4" w:space="0" w:color="auto"/>
            </w:tcBorders>
            <w:shd w:val="clear" w:color="auto" w:fill="auto"/>
            <w:noWrap/>
            <w:vAlign w:val="center"/>
            <w:hideMark/>
          </w:tcPr>
          <w:p w14:paraId="1C27729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6315B899"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1E7C23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74.</w:t>
            </w:r>
          </w:p>
        </w:tc>
        <w:tc>
          <w:tcPr>
            <w:tcW w:w="6220" w:type="dxa"/>
            <w:tcBorders>
              <w:top w:val="nil"/>
              <w:left w:val="nil"/>
              <w:bottom w:val="single" w:sz="4" w:space="0" w:color="auto"/>
              <w:right w:val="single" w:sz="4" w:space="0" w:color="auto"/>
            </w:tcBorders>
            <w:shd w:val="clear" w:color="auto" w:fill="auto"/>
            <w:hideMark/>
          </w:tcPr>
          <w:p w14:paraId="3313A61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in polaganje traku Rf 30*3,5mm</w:t>
            </w:r>
          </w:p>
        </w:tc>
        <w:tc>
          <w:tcPr>
            <w:tcW w:w="640" w:type="dxa"/>
            <w:tcBorders>
              <w:top w:val="nil"/>
              <w:left w:val="nil"/>
              <w:bottom w:val="single" w:sz="4" w:space="0" w:color="auto"/>
              <w:right w:val="single" w:sz="4" w:space="0" w:color="auto"/>
            </w:tcBorders>
            <w:shd w:val="clear" w:color="auto" w:fill="auto"/>
            <w:vAlign w:val="bottom"/>
            <w:hideMark/>
          </w:tcPr>
          <w:p w14:paraId="13D73A2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p>
        </w:tc>
        <w:tc>
          <w:tcPr>
            <w:tcW w:w="1420" w:type="dxa"/>
            <w:tcBorders>
              <w:top w:val="nil"/>
              <w:left w:val="nil"/>
              <w:bottom w:val="single" w:sz="4" w:space="0" w:color="auto"/>
              <w:right w:val="single" w:sz="4" w:space="0" w:color="auto"/>
            </w:tcBorders>
            <w:shd w:val="clear" w:color="auto" w:fill="auto"/>
            <w:noWrap/>
            <w:vAlign w:val="center"/>
            <w:hideMark/>
          </w:tcPr>
          <w:p w14:paraId="42DE3EA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13.</w:t>
            </w:r>
          </w:p>
        </w:tc>
      </w:tr>
      <w:tr w:rsidR="00C23669" w:rsidRPr="00C23669" w14:paraId="5397B9A8"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357A71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75.</w:t>
            </w:r>
          </w:p>
        </w:tc>
        <w:tc>
          <w:tcPr>
            <w:tcW w:w="6220" w:type="dxa"/>
            <w:tcBorders>
              <w:top w:val="nil"/>
              <w:left w:val="nil"/>
              <w:bottom w:val="single" w:sz="4" w:space="0" w:color="auto"/>
              <w:right w:val="single" w:sz="4" w:space="0" w:color="auto"/>
            </w:tcBorders>
            <w:shd w:val="clear" w:color="auto" w:fill="auto"/>
            <w:hideMark/>
          </w:tcPr>
          <w:p w14:paraId="64B0F6B7"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Naprava za kratkostičenje v prometnem uradu. </w:t>
            </w:r>
            <w:r w:rsidRPr="00C23669">
              <w:rPr>
                <w:rFonts w:ascii="Arial" w:eastAsia="Times New Roman" w:hAnsi="Arial" w:cs="Arial"/>
                <w:i/>
                <w:iCs/>
                <w:sz w:val="20"/>
                <w:szCs w:val="20"/>
                <w:lang w:eastAsia="sl-SI"/>
              </w:rPr>
              <w:t>Specifikacija elementov se nahaja v tehničnem poročilu.</w:t>
            </w:r>
          </w:p>
        </w:tc>
        <w:tc>
          <w:tcPr>
            <w:tcW w:w="640" w:type="dxa"/>
            <w:tcBorders>
              <w:top w:val="nil"/>
              <w:left w:val="nil"/>
              <w:bottom w:val="single" w:sz="4" w:space="0" w:color="auto"/>
              <w:right w:val="single" w:sz="4" w:space="0" w:color="auto"/>
            </w:tcBorders>
            <w:shd w:val="clear" w:color="auto" w:fill="auto"/>
            <w:vAlign w:val="bottom"/>
            <w:hideMark/>
          </w:tcPr>
          <w:p w14:paraId="73F5A584"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31DBAD6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25D9B49C"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EBA442F"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76.</w:t>
            </w:r>
          </w:p>
        </w:tc>
        <w:tc>
          <w:tcPr>
            <w:tcW w:w="6220" w:type="dxa"/>
            <w:tcBorders>
              <w:top w:val="nil"/>
              <w:left w:val="nil"/>
              <w:bottom w:val="single" w:sz="4" w:space="0" w:color="auto"/>
              <w:right w:val="single" w:sz="4" w:space="0" w:color="auto"/>
            </w:tcBorders>
            <w:shd w:val="clear" w:color="auto" w:fill="auto"/>
            <w:hideMark/>
          </w:tcPr>
          <w:p w14:paraId="4AD6BD54"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Prilagoditev SCADE za napravo kratkostičenja in prenos v center vodenja. Specifikacija elementov se nahaja v tehničnem poročilu.</w:t>
            </w:r>
          </w:p>
        </w:tc>
        <w:tc>
          <w:tcPr>
            <w:tcW w:w="640" w:type="dxa"/>
            <w:tcBorders>
              <w:top w:val="nil"/>
              <w:left w:val="nil"/>
              <w:bottom w:val="single" w:sz="4" w:space="0" w:color="auto"/>
              <w:right w:val="single" w:sz="4" w:space="0" w:color="auto"/>
            </w:tcBorders>
            <w:shd w:val="clear" w:color="auto" w:fill="auto"/>
            <w:vAlign w:val="bottom"/>
            <w:hideMark/>
          </w:tcPr>
          <w:p w14:paraId="2B2A1BE7"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097D455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w:t>
            </w:r>
          </w:p>
        </w:tc>
      </w:tr>
      <w:tr w:rsidR="00C23669" w:rsidRPr="00C23669" w14:paraId="1ACC4E42"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BF27946"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77.</w:t>
            </w:r>
          </w:p>
        </w:tc>
        <w:tc>
          <w:tcPr>
            <w:tcW w:w="6220" w:type="dxa"/>
            <w:tcBorders>
              <w:top w:val="nil"/>
              <w:left w:val="nil"/>
              <w:bottom w:val="single" w:sz="4" w:space="0" w:color="auto"/>
              <w:right w:val="single" w:sz="4" w:space="0" w:color="auto"/>
            </w:tcBorders>
            <w:shd w:val="clear" w:color="auto" w:fill="auto"/>
            <w:hideMark/>
          </w:tcPr>
          <w:p w14:paraId="1023398A"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Dobava, polaganje in označitev SPZ         61x0,9                        </w:t>
            </w:r>
          </w:p>
        </w:tc>
        <w:tc>
          <w:tcPr>
            <w:tcW w:w="640" w:type="dxa"/>
            <w:tcBorders>
              <w:top w:val="nil"/>
              <w:left w:val="nil"/>
              <w:bottom w:val="single" w:sz="4" w:space="0" w:color="auto"/>
              <w:right w:val="single" w:sz="4" w:space="0" w:color="auto"/>
            </w:tcBorders>
            <w:shd w:val="clear" w:color="auto" w:fill="auto"/>
            <w:vAlign w:val="bottom"/>
            <w:hideMark/>
          </w:tcPr>
          <w:p w14:paraId="3263251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p>
        </w:tc>
        <w:tc>
          <w:tcPr>
            <w:tcW w:w="1420" w:type="dxa"/>
            <w:tcBorders>
              <w:top w:val="nil"/>
              <w:left w:val="nil"/>
              <w:bottom w:val="single" w:sz="4" w:space="0" w:color="auto"/>
              <w:right w:val="single" w:sz="4" w:space="0" w:color="auto"/>
            </w:tcBorders>
            <w:shd w:val="clear" w:color="auto" w:fill="auto"/>
            <w:noWrap/>
            <w:vAlign w:val="center"/>
            <w:hideMark/>
          </w:tcPr>
          <w:p w14:paraId="2091F76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w:t>
            </w:r>
          </w:p>
        </w:tc>
      </w:tr>
      <w:tr w:rsidR="00C23669" w:rsidRPr="00C23669" w14:paraId="70DC8A5C"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AE303C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78.</w:t>
            </w:r>
          </w:p>
        </w:tc>
        <w:tc>
          <w:tcPr>
            <w:tcW w:w="6220" w:type="dxa"/>
            <w:tcBorders>
              <w:top w:val="nil"/>
              <w:left w:val="nil"/>
              <w:bottom w:val="single" w:sz="4" w:space="0" w:color="auto"/>
              <w:right w:val="single" w:sz="4" w:space="0" w:color="auto"/>
            </w:tcBorders>
            <w:shd w:val="clear" w:color="auto" w:fill="auto"/>
            <w:hideMark/>
          </w:tcPr>
          <w:p w14:paraId="6214E64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Dobava, polaganje in označitev UEXOH9M 1x2x0,9 mm</w:t>
            </w:r>
          </w:p>
        </w:tc>
        <w:tc>
          <w:tcPr>
            <w:tcW w:w="640" w:type="dxa"/>
            <w:tcBorders>
              <w:top w:val="nil"/>
              <w:left w:val="nil"/>
              <w:bottom w:val="single" w:sz="4" w:space="0" w:color="auto"/>
              <w:right w:val="single" w:sz="4" w:space="0" w:color="auto"/>
            </w:tcBorders>
            <w:shd w:val="clear" w:color="auto" w:fill="auto"/>
            <w:vAlign w:val="bottom"/>
            <w:hideMark/>
          </w:tcPr>
          <w:p w14:paraId="56D2E45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p>
        </w:tc>
        <w:tc>
          <w:tcPr>
            <w:tcW w:w="1420" w:type="dxa"/>
            <w:tcBorders>
              <w:top w:val="nil"/>
              <w:left w:val="nil"/>
              <w:bottom w:val="single" w:sz="4" w:space="0" w:color="auto"/>
              <w:right w:val="single" w:sz="4" w:space="0" w:color="auto"/>
            </w:tcBorders>
            <w:shd w:val="clear" w:color="auto" w:fill="auto"/>
            <w:noWrap/>
            <w:vAlign w:val="center"/>
            <w:hideMark/>
          </w:tcPr>
          <w:p w14:paraId="738FDB4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6.</w:t>
            </w:r>
          </w:p>
        </w:tc>
      </w:tr>
      <w:tr w:rsidR="00C23669" w:rsidRPr="00C23669" w14:paraId="42AE5390"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7B4DB9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lastRenderedPageBreak/>
              <w:t>79.</w:t>
            </w:r>
          </w:p>
        </w:tc>
        <w:tc>
          <w:tcPr>
            <w:tcW w:w="6220" w:type="dxa"/>
            <w:tcBorders>
              <w:top w:val="nil"/>
              <w:left w:val="nil"/>
              <w:bottom w:val="single" w:sz="4" w:space="0" w:color="auto"/>
              <w:right w:val="single" w:sz="4" w:space="0" w:color="auto"/>
            </w:tcBorders>
            <w:shd w:val="clear" w:color="auto" w:fill="auto"/>
            <w:hideMark/>
          </w:tcPr>
          <w:p w14:paraId="5059068C"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Izkop, razbitje in odstranitev obstoječih zaščitnih betonskih cevi v katerih so kabli v delovanju</w:t>
            </w:r>
          </w:p>
        </w:tc>
        <w:tc>
          <w:tcPr>
            <w:tcW w:w="640" w:type="dxa"/>
            <w:tcBorders>
              <w:top w:val="nil"/>
              <w:left w:val="nil"/>
              <w:bottom w:val="single" w:sz="4" w:space="0" w:color="auto"/>
              <w:right w:val="single" w:sz="4" w:space="0" w:color="auto"/>
            </w:tcBorders>
            <w:shd w:val="clear" w:color="auto" w:fill="auto"/>
            <w:vAlign w:val="bottom"/>
            <w:hideMark/>
          </w:tcPr>
          <w:p w14:paraId="025D08C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p>
        </w:tc>
        <w:tc>
          <w:tcPr>
            <w:tcW w:w="1420" w:type="dxa"/>
            <w:tcBorders>
              <w:top w:val="nil"/>
              <w:left w:val="nil"/>
              <w:bottom w:val="single" w:sz="4" w:space="0" w:color="auto"/>
              <w:right w:val="single" w:sz="4" w:space="0" w:color="auto"/>
            </w:tcBorders>
            <w:shd w:val="clear" w:color="auto" w:fill="auto"/>
            <w:noWrap/>
            <w:vAlign w:val="center"/>
            <w:hideMark/>
          </w:tcPr>
          <w:p w14:paraId="4626343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6.</w:t>
            </w:r>
          </w:p>
        </w:tc>
      </w:tr>
      <w:tr w:rsidR="00C23669" w:rsidRPr="00C23669" w14:paraId="76BEA024" w14:textId="77777777" w:rsidTr="00C23669">
        <w:trPr>
          <w:trHeight w:val="110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4C89886"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80.</w:t>
            </w:r>
          </w:p>
        </w:tc>
        <w:tc>
          <w:tcPr>
            <w:tcW w:w="6220" w:type="dxa"/>
            <w:tcBorders>
              <w:top w:val="nil"/>
              <w:left w:val="nil"/>
              <w:bottom w:val="single" w:sz="4" w:space="0" w:color="auto"/>
              <w:right w:val="single" w:sz="4" w:space="0" w:color="auto"/>
            </w:tcBorders>
            <w:shd w:val="clear" w:color="auto" w:fill="auto"/>
            <w:hideMark/>
          </w:tcPr>
          <w:p w14:paraId="0E90250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Izvedba prečkanja železniške proge s podvrtanjem (ali prekopom, če podvrtanje ni izvedljivo), s PVC ali PE cevmi na globini 1,5 m pod GRP, obbetoniranje cevi z C12/15</w:t>
            </w:r>
            <w:r w:rsidRPr="00C23669">
              <w:rPr>
                <w:rFonts w:ascii="Arial" w:eastAsia="Times New Roman" w:hAnsi="Arial" w:cs="Arial"/>
                <w:sz w:val="20"/>
                <w:szCs w:val="20"/>
                <w:lang w:eastAsia="sl-SI"/>
              </w:rPr>
              <w:br/>
              <w:t xml:space="preserve">- 4x premera 125 mm </w:t>
            </w:r>
          </w:p>
        </w:tc>
        <w:tc>
          <w:tcPr>
            <w:tcW w:w="640" w:type="dxa"/>
            <w:tcBorders>
              <w:top w:val="nil"/>
              <w:left w:val="nil"/>
              <w:bottom w:val="single" w:sz="4" w:space="0" w:color="auto"/>
              <w:right w:val="single" w:sz="4" w:space="0" w:color="auto"/>
            </w:tcBorders>
            <w:shd w:val="clear" w:color="auto" w:fill="auto"/>
            <w:vAlign w:val="bottom"/>
            <w:hideMark/>
          </w:tcPr>
          <w:p w14:paraId="4AE9109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m</w:t>
            </w:r>
          </w:p>
        </w:tc>
        <w:tc>
          <w:tcPr>
            <w:tcW w:w="1420" w:type="dxa"/>
            <w:tcBorders>
              <w:top w:val="nil"/>
              <w:left w:val="nil"/>
              <w:bottom w:val="single" w:sz="4" w:space="0" w:color="auto"/>
              <w:right w:val="single" w:sz="4" w:space="0" w:color="auto"/>
            </w:tcBorders>
            <w:shd w:val="clear" w:color="auto" w:fill="auto"/>
            <w:noWrap/>
            <w:vAlign w:val="center"/>
            <w:hideMark/>
          </w:tcPr>
          <w:p w14:paraId="6A2DB67C"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34.</w:t>
            </w:r>
          </w:p>
        </w:tc>
      </w:tr>
      <w:tr w:rsidR="00C23669" w:rsidRPr="00C23669" w14:paraId="527A9DD1"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A1270E7"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81.</w:t>
            </w:r>
          </w:p>
        </w:tc>
        <w:tc>
          <w:tcPr>
            <w:tcW w:w="6220" w:type="dxa"/>
            <w:tcBorders>
              <w:top w:val="nil"/>
              <w:left w:val="nil"/>
              <w:bottom w:val="single" w:sz="4" w:space="0" w:color="auto"/>
              <w:right w:val="single" w:sz="4" w:space="0" w:color="auto"/>
            </w:tcBorders>
            <w:shd w:val="clear" w:color="auto" w:fill="auto"/>
            <w:hideMark/>
          </w:tcPr>
          <w:p w14:paraId="0082101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Kabelski jašek tip A1izmer 1,5x1,5x2,0 (m), s kab. konzolami - lahki litoželezni pokrov</w:t>
            </w:r>
          </w:p>
        </w:tc>
        <w:tc>
          <w:tcPr>
            <w:tcW w:w="640" w:type="dxa"/>
            <w:tcBorders>
              <w:top w:val="nil"/>
              <w:left w:val="nil"/>
              <w:bottom w:val="single" w:sz="4" w:space="0" w:color="auto"/>
              <w:right w:val="single" w:sz="4" w:space="0" w:color="auto"/>
            </w:tcBorders>
            <w:shd w:val="clear" w:color="auto" w:fill="auto"/>
            <w:vAlign w:val="bottom"/>
            <w:hideMark/>
          </w:tcPr>
          <w:p w14:paraId="18AFB80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283348B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46.</w:t>
            </w:r>
          </w:p>
        </w:tc>
      </w:tr>
      <w:tr w:rsidR="00C23669" w:rsidRPr="00C23669" w14:paraId="7A31F36D"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50535A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82.</w:t>
            </w:r>
          </w:p>
        </w:tc>
        <w:tc>
          <w:tcPr>
            <w:tcW w:w="6220" w:type="dxa"/>
            <w:tcBorders>
              <w:top w:val="nil"/>
              <w:left w:val="nil"/>
              <w:bottom w:val="single" w:sz="4" w:space="0" w:color="auto"/>
              <w:right w:val="single" w:sz="4" w:space="0" w:color="auto"/>
            </w:tcBorders>
            <w:shd w:val="clear" w:color="auto" w:fill="auto"/>
            <w:hideMark/>
          </w:tcPr>
          <w:p w14:paraId="73E7236C"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Kabelski jašek tip A2 izmer 1,5x2,0x2,0 (m), s kab. konzolami - lahki litoželezni pokrov</w:t>
            </w:r>
          </w:p>
        </w:tc>
        <w:tc>
          <w:tcPr>
            <w:tcW w:w="640" w:type="dxa"/>
            <w:tcBorders>
              <w:top w:val="nil"/>
              <w:left w:val="nil"/>
              <w:bottom w:val="single" w:sz="4" w:space="0" w:color="auto"/>
              <w:right w:val="single" w:sz="4" w:space="0" w:color="auto"/>
            </w:tcBorders>
            <w:shd w:val="clear" w:color="auto" w:fill="auto"/>
            <w:vAlign w:val="bottom"/>
            <w:hideMark/>
          </w:tcPr>
          <w:p w14:paraId="0546E07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0B1D32C9"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47.</w:t>
            </w:r>
          </w:p>
        </w:tc>
      </w:tr>
      <w:tr w:rsidR="00C23669" w:rsidRPr="00C23669" w14:paraId="5B58AB1A"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9549574"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83.</w:t>
            </w:r>
          </w:p>
        </w:tc>
        <w:tc>
          <w:tcPr>
            <w:tcW w:w="6220" w:type="dxa"/>
            <w:tcBorders>
              <w:top w:val="nil"/>
              <w:left w:val="nil"/>
              <w:bottom w:val="single" w:sz="4" w:space="0" w:color="auto"/>
              <w:right w:val="single" w:sz="4" w:space="0" w:color="auto"/>
            </w:tcBorders>
            <w:shd w:val="clear" w:color="auto" w:fill="auto"/>
            <w:hideMark/>
          </w:tcPr>
          <w:p w14:paraId="6CF682E4"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Kabelski jašek tip A4 izmer 1,5x3,0x2,0 (m), s kab. konzolami - lahki litoželezni pokrov</w:t>
            </w:r>
          </w:p>
        </w:tc>
        <w:tc>
          <w:tcPr>
            <w:tcW w:w="640" w:type="dxa"/>
            <w:tcBorders>
              <w:top w:val="nil"/>
              <w:left w:val="nil"/>
              <w:bottom w:val="single" w:sz="4" w:space="0" w:color="auto"/>
              <w:right w:val="single" w:sz="4" w:space="0" w:color="auto"/>
            </w:tcBorders>
            <w:shd w:val="clear" w:color="auto" w:fill="auto"/>
            <w:vAlign w:val="bottom"/>
            <w:hideMark/>
          </w:tcPr>
          <w:p w14:paraId="4808596B"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035B29A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48.</w:t>
            </w:r>
          </w:p>
        </w:tc>
      </w:tr>
      <w:tr w:rsidR="00C23669" w:rsidRPr="00C23669" w14:paraId="33503BFB"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3A8E553"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84.</w:t>
            </w:r>
          </w:p>
        </w:tc>
        <w:tc>
          <w:tcPr>
            <w:tcW w:w="6220" w:type="dxa"/>
            <w:tcBorders>
              <w:top w:val="nil"/>
              <w:left w:val="nil"/>
              <w:bottom w:val="single" w:sz="4" w:space="0" w:color="auto"/>
              <w:right w:val="single" w:sz="4" w:space="0" w:color="auto"/>
            </w:tcBorders>
            <w:shd w:val="clear" w:color="auto" w:fill="auto"/>
            <w:hideMark/>
          </w:tcPr>
          <w:p w14:paraId="31729C0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Kabelski jašek tip B1 izmer 1,2x1,2x2,0 (m), s kab. konzolami - lahki litoželezni pokrov</w:t>
            </w:r>
          </w:p>
        </w:tc>
        <w:tc>
          <w:tcPr>
            <w:tcW w:w="640" w:type="dxa"/>
            <w:tcBorders>
              <w:top w:val="nil"/>
              <w:left w:val="nil"/>
              <w:bottom w:val="single" w:sz="4" w:space="0" w:color="auto"/>
              <w:right w:val="single" w:sz="4" w:space="0" w:color="auto"/>
            </w:tcBorders>
            <w:shd w:val="clear" w:color="auto" w:fill="auto"/>
            <w:vAlign w:val="bottom"/>
            <w:hideMark/>
          </w:tcPr>
          <w:p w14:paraId="14D8DAE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5E530E1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49.</w:t>
            </w:r>
          </w:p>
        </w:tc>
      </w:tr>
      <w:tr w:rsidR="00C23669" w:rsidRPr="00C23669" w14:paraId="1B264B03"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819EBCB"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85.</w:t>
            </w:r>
          </w:p>
        </w:tc>
        <w:tc>
          <w:tcPr>
            <w:tcW w:w="6220" w:type="dxa"/>
            <w:tcBorders>
              <w:top w:val="nil"/>
              <w:left w:val="nil"/>
              <w:bottom w:val="single" w:sz="4" w:space="0" w:color="auto"/>
              <w:right w:val="single" w:sz="4" w:space="0" w:color="auto"/>
            </w:tcBorders>
            <w:shd w:val="clear" w:color="auto" w:fill="auto"/>
            <w:hideMark/>
          </w:tcPr>
          <w:p w14:paraId="05779BE6"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Kabelski jašek tip B1 izmer 1,2x1,2x2,0 (m), s kab. konzolami - težki litoželezni pokrov</w:t>
            </w:r>
          </w:p>
        </w:tc>
        <w:tc>
          <w:tcPr>
            <w:tcW w:w="640" w:type="dxa"/>
            <w:tcBorders>
              <w:top w:val="nil"/>
              <w:left w:val="nil"/>
              <w:bottom w:val="single" w:sz="4" w:space="0" w:color="auto"/>
              <w:right w:val="single" w:sz="4" w:space="0" w:color="auto"/>
            </w:tcBorders>
            <w:shd w:val="clear" w:color="auto" w:fill="auto"/>
            <w:vAlign w:val="bottom"/>
            <w:hideMark/>
          </w:tcPr>
          <w:p w14:paraId="58A46F2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3749895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50.</w:t>
            </w:r>
          </w:p>
        </w:tc>
      </w:tr>
      <w:tr w:rsidR="00C23669" w:rsidRPr="00C23669" w14:paraId="29389616"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718705B"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86.</w:t>
            </w:r>
          </w:p>
        </w:tc>
        <w:tc>
          <w:tcPr>
            <w:tcW w:w="6220" w:type="dxa"/>
            <w:tcBorders>
              <w:top w:val="nil"/>
              <w:left w:val="nil"/>
              <w:bottom w:val="single" w:sz="4" w:space="0" w:color="auto"/>
              <w:right w:val="single" w:sz="4" w:space="0" w:color="auto"/>
            </w:tcBorders>
            <w:shd w:val="clear" w:color="auto" w:fill="auto"/>
            <w:hideMark/>
          </w:tcPr>
          <w:p w14:paraId="6F9B2AB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Koš za odpadke s pepelnikom, kovinski, pritrditev na drog ZR fi 140, npr. tip B 30 - INOX+pepelnik, </w:t>
            </w:r>
          </w:p>
        </w:tc>
        <w:tc>
          <w:tcPr>
            <w:tcW w:w="640" w:type="dxa"/>
            <w:tcBorders>
              <w:top w:val="nil"/>
              <w:left w:val="nil"/>
              <w:bottom w:val="single" w:sz="4" w:space="0" w:color="auto"/>
              <w:right w:val="single" w:sz="4" w:space="0" w:color="auto"/>
            </w:tcBorders>
            <w:shd w:val="clear" w:color="auto" w:fill="auto"/>
            <w:vAlign w:val="bottom"/>
            <w:hideMark/>
          </w:tcPr>
          <w:p w14:paraId="2EC2E8F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06709CB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12.</w:t>
            </w:r>
          </w:p>
        </w:tc>
      </w:tr>
      <w:tr w:rsidR="00C23669" w:rsidRPr="00C23669" w14:paraId="17959CE0"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AE284A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87.</w:t>
            </w:r>
          </w:p>
        </w:tc>
        <w:tc>
          <w:tcPr>
            <w:tcW w:w="6220" w:type="dxa"/>
            <w:tcBorders>
              <w:top w:val="nil"/>
              <w:left w:val="nil"/>
              <w:bottom w:val="single" w:sz="4" w:space="0" w:color="auto"/>
              <w:right w:val="single" w:sz="4" w:space="0" w:color="auto"/>
            </w:tcBorders>
            <w:shd w:val="clear" w:color="auto" w:fill="auto"/>
            <w:hideMark/>
          </w:tcPr>
          <w:p w14:paraId="5F0829D9"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Klop tip - npr. tip Linus (3 - sed, kovinski, z nosilnim držalom, mrežasti, s sedalom, hrbtnim naslonjalom in ročajem za roke)</w:t>
            </w:r>
          </w:p>
        </w:tc>
        <w:tc>
          <w:tcPr>
            <w:tcW w:w="640" w:type="dxa"/>
            <w:tcBorders>
              <w:top w:val="nil"/>
              <w:left w:val="nil"/>
              <w:bottom w:val="single" w:sz="4" w:space="0" w:color="auto"/>
              <w:right w:val="single" w:sz="4" w:space="0" w:color="auto"/>
            </w:tcBorders>
            <w:shd w:val="clear" w:color="auto" w:fill="auto"/>
            <w:vAlign w:val="bottom"/>
            <w:hideMark/>
          </w:tcPr>
          <w:p w14:paraId="573A5DB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752B4226"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14.</w:t>
            </w:r>
          </w:p>
        </w:tc>
      </w:tr>
      <w:tr w:rsidR="00C23669" w:rsidRPr="00C23669" w14:paraId="6E89B746"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1AFF49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88.</w:t>
            </w:r>
          </w:p>
        </w:tc>
        <w:tc>
          <w:tcPr>
            <w:tcW w:w="6220" w:type="dxa"/>
            <w:tcBorders>
              <w:top w:val="nil"/>
              <w:left w:val="nil"/>
              <w:bottom w:val="single" w:sz="4" w:space="0" w:color="auto"/>
              <w:right w:val="single" w:sz="4" w:space="0" w:color="auto"/>
            </w:tcBorders>
            <w:shd w:val="clear" w:color="auto" w:fill="auto"/>
            <w:hideMark/>
          </w:tcPr>
          <w:p w14:paraId="36476667"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Kažipot v podhodu - puščica, IZHOD, dvigalo, uporabniki invalidskih vozičkov, puščica, dim. 1200/300, kovinska, enostranska, stenska pritrditev.</w:t>
            </w:r>
          </w:p>
        </w:tc>
        <w:tc>
          <w:tcPr>
            <w:tcW w:w="640" w:type="dxa"/>
            <w:tcBorders>
              <w:top w:val="nil"/>
              <w:left w:val="nil"/>
              <w:bottom w:val="single" w:sz="4" w:space="0" w:color="auto"/>
              <w:right w:val="single" w:sz="4" w:space="0" w:color="auto"/>
            </w:tcBorders>
            <w:shd w:val="clear" w:color="auto" w:fill="auto"/>
            <w:vAlign w:val="bottom"/>
            <w:hideMark/>
          </w:tcPr>
          <w:p w14:paraId="6C304892"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135CEA0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27.</w:t>
            </w:r>
          </w:p>
        </w:tc>
      </w:tr>
      <w:tr w:rsidR="00C23669" w:rsidRPr="00C23669" w14:paraId="7739751B"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448D7E4"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89.</w:t>
            </w:r>
          </w:p>
        </w:tc>
        <w:tc>
          <w:tcPr>
            <w:tcW w:w="6220" w:type="dxa"/>
            <w:tcBorders>
              <w:top w:val="nil"/>
              <w:left w:val="nil"/>
              <w:bottom w:val="single" w:sz="4" w:space="0" w:color="auto"/>
              <w:right w:val="single" w:sz="4" w:space="0" w:color="auto"/>
            </w:tcBorders>
            <w:shd w:val="clear" w:color="auto" w:fill="auto"/>
            <w:hideMark/>
          </w:tcPr>
          <w:p w14:paraId="698F0930"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Temelji za kovinske klopi, dim. 60/80/25 cm</w:t>
            </w:r>
          </w:p>
        </w:tc>
        <w:tc>
          <w:tcPr>
            <w:tcW w:w="640" w:type="dxa"/>
            <w:tcBorders>
              <w:top w:val="nil"/>
              <w:left w:val="nil"/>
              <w:bottom w:val="single" w:sz="4" w:space="0" w:color="auto"/>
              <w:right w:val="single" w:sz="4" w:space="0" w:color="auto"/>
            </w:tcBorders>
            <w:shd w:val="clear" w:color="auto" w:fill="auto"/>
            <w:vAlign w:val="bottom"/>
            <w:hideMark/>
          </w:tcPr>
          <w:p w14:paraId="2F605B9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1EA691F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36.</w:t>
            </w:r>
          </w:p>
        </w:tc>
      </w:tr>
      <w:tr w:rsidR="00C23669" w:rsidRPr="00C23669" w14:paraId="2FEE65B7"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24E939A"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90.</w:t>
            </w:r>
          </w:p>
        </w:tc>
        <w:tc>
          <w:tcPr>
            <w:tcW w:w="6220" w:type="dxa"/>
            <w:tcBorders>
              <w:top w:val="nil"/>
              <w:left w:val="nil"/>
              <w:bottom w:val="single" w:sz="4" w:space="0" w:color="auto"/>
              <w:right w:val="single" w:sz="4" w:space="0" w:color="auto"/>
            </w:tcBorders>
            <w:shd w:val="clear" w:color="auto" w:fill="auto"/>
            <w:hideMark/>
          </w:tcPr>
          <w:p w14:paraId="4B817275" w14:textId="77777777" w:rsidR="00C23669" w:rsidRPr="00C23669" w:rsidRDefault="00C23669" w:rsidP="00C23669">
            <w:pPr>
              <w:rPr>
                <w:rFonts w:ascii="Arial" w:eastAsia="Times New Roman" w:hAnsi="Arial" w:cs="Arial"/>
                <w:sz w:val="20"/>
                <w:szCs w:val="20"/>
                <w:lang w:eastAsia="sl-SI"/>
              </w:rPr>
            </w:pPr>
            <w:r w:rsidRPr="00C23669">
              <w:rPr>
                <w:rFonts w:ascii="Arial" w:eastAsia="Times New Roman" w:hAnsi="Arial" w:cs="Arial"/>
                <w:sz w:val="20"/>
                <w:szCs w:val="20"/>
                <w:lang w:eastAsia="sl-SI"/>
              </w:rPr>
              <w:t xml:space="preserve">Temelj držala za stoječe potnike (Ø 50 mm) in parkovno klop, dim. 30/30/60 cm.  </w:t>
            </w:r>
          </w:p>
        </w:tc>
        <w:tc>
          <w:tcPr>
            <w:tcW w:w="640" w:type="dxa"/>
            <w:tcBorders>
              <w:top w:val="nil"/>
              <w:left w:val="nil"/>
              <w:bottom w:val="single" w:sz="4" w:space="0" w:color="auto"/>
              <w:right w:val="single" w:sz="4" w:space="0" w:color="auto"/>
            </w:tcBorders>
            <w:shd w:val="clear" w:color="auto" w:fill="auto"/>
            <w:vAlign w:val="bottom"/>
            <w:hideMark/>
          </w:tcPr>
          <w:p w14:paraId="4010C18E"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kos</w:t>
            </w:r>
          </w:p>
        </w:tc>
        <w:tc>
          <w:tcPr>
            <w:tcW w:w="1420" w:type="dxa"/>
            <w:tcBorders>
              <w:top w:val="nil"/>
              <w:left w:val="nil"/>
              <w:bottom w:val="single" w:sz="4" w:space="0" w:color="auto"/>
              <w:right w:val="single" w:sz="4" w:space="0" w:color="auto"/>
            </w:tcBorders>
            <w:shd w:val="clear" w:color="auto" w:fill="auto"/>
            <w:noWrap/>
            <w:vAlign w:val="center"/>
            <w:hideMark/>
          </w:tcPr>
          <w:p w14:paraId="5DDE304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37.</w:t>
            </w:r>
          </w:p>
        </w:tc>
      </w:tr>
      <w:tr w:rsidR="00C23669" w:rsidRPr="00C23669" w14:paraId="55949370" w14:textId="77777777" w:rsidTr="00C23669">
        <w:trPr>
          <w:trHeight w:val="110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7C0DC1E"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91.</w:t>
            </w:r>
          </w:p>
        </w:tc>
        <w:tc>
          <w:tcPr>
            <w:tcW w:w="6220" w:type="dxa"/>
            <w:tcBorders>
              <w:top w:val="nil"/>
              <w:left w:val="nil"/>
              <w:bottom w:val="single" w:sz="4" w:space="0" w:color="auto"/>
              <w:right w:val="single" w:sz="4" w:space="0" w:color="auto"/>
            </w:tcBorders>
            <w:shd w:val="clear" w:color="auto" w:fill="auto"/>
            <w:hideMark/>
          </w:tcPr>
          <w:p w14:paraId="6CC96567" w14:textId="77777777" w:rsidR="00C23669" w:rsidRPr="00C23669" w:rsidRDefault="00C23669" w:rsidP="00C23669">
            <w:pPr>
              <w:jc w:val="left"/>
              <w:rPr>
                <w:rFonts w:ascii="Arial" w:eastAsia="Times New Roman" w:hAnsi="Arial" w:cs="Arial"/>
                <w:sz w:val="20"/>
                <w:szCs w:val="20"/>
                <w:lang w:eastAsia="sl-SI"/>
              </w:rPr>
            </w:pPr>
            <w:r w:rsidRPr="00C23669">
              <w:rPr>
                <w:rFonts w:ascii="Arial" w:eastAsia="Times New Roman" w:hAnsi="Arial" w:cs="Arial"/>
                <w:sz w:val="20"/>
                <w:szCs w:val="20"/>
                <w:lang w:eastAsia="sl-SI"/>
              </w:rPr>
              <w:t>Priprava in organizacija gradbišča z vsemi objekti, instalacijami, zagotovitev varnostnih in higiensko tehničnih pogojev, začasne transportne poti, oznakami gradbišča ter kasnejša odstranitev vseh objektov in vzpostavitev v prvotno stanje.</w:t>
            </w:r>
          </w:p>
        </w:tc>
        <w:tc>
          <w:tcPr>
            <w:tcW w:w="640" w:type="dxa"/>
            <w:tcBorders>
              <w:top w:val="nil"/>
              <w:left w:val="nil"/>
              <w:bottom w:val="single" w:sz="4" w:space="0" w:color="auto"/>
              <w:right w:val="single" w:sz="4" w:space="0" w:color="auto"/>
            </w:tcBorders>
            <w:shd w:val="clear" w:color="auto" w:fill="auto"/>
            <w:noWrap/>
            <w:vAlign w:val="bottom"/>
            <w:hideMark/>
          </w:tcPr>
          <w:p w14:paraId="05441FF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218A66C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1.</w:t>
            </w:r>
          </w:p>
        </w:tc>
      </w:tr>
      <w:tr w:rsidR="00C23669" w:rsidRPr="00C23669" w14:paraId="67B73752"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FE918AA"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92.</w:t>
            </w:r>
          </w:p>
        </w:tc>
        <w:tc>
          <w:tcPr>
            <w:tcW w:w="6220" w:type="dxa"/>
            <w:tcBorders>
              <w:top w:val="nil"/>
              <w:left w:val="nil"/>
              <w:bottom w:val="single" w:sz="4" w:space="0" w:color="auto"/>
              <w:right w:val="single" w:sz="4" w:space="0" w:color="auto"/>
            </w:tcBorders>
            <w:shd w:val="clear" w:color="auto" w:fill="auto"/>
            <w:hideMark/>
          </w:tcPr>
          <w:p w14:paraId="6C63F797" w14:textId="77777777" w:rsidR="00C23669" w:rsidRPr="00C23669" w:rsidRDefault="00C23669" w:rsidP="00C23669">
            <w:pPr>
              <w:jc w:val="left"/>
              <w:rPr>
                <w:rFonts w:ascii="Arial" w:eastAsia="Times New Roman" w:hAnsi="Arial" w:cs="Arial"/>
                <w:sz w:val="20"/>
                <w:szCs w:val="20"/>
                <w:lang w:eastAsia="sl-SI"/>
              </w:rPr>
            </w:pPr>
            <w:r w:rsidRPr="00C23669">
              <w:rPr>
                <w:rFonts w:ascii="Arial" w:eastAsia="Times New Roman" w:hAnsi="Arial" w:cs="Arial"/>
                <w:sz w:val="20"/>
                <w:szCs w:val="20"/>
                <w:lang w:eastAsia="sl-SI"/>
              </w:rPr>
              <w:t>Izdelava Projekta izvedenih del (PID) vseh izvedenih del (5 tiskanih izvodov in 1 izvod v elektronski obliki).</w:t>
            </w:r>
          </w:p>
        </w:tc>
        <w:tc>
          <w:tcPr>
            <w:tcW w:w="640" w:type="dxa"/>
            <w:tcBorders>
              <w:top w:val="nil"/>
              <w:left w:val="nil"/>
              <w:bottom w:val="single" w:sz="4" w:space="0" w:color="auto"/>
              <w:right w:val="single" w:sz="4" w:space="0" w:color="auto"/>
            </w:tcBorders>
            <w:shd w:val="clear" w:color="auto" w:fill="auto"/>
            <w:noWrap/>
            <w:vAlign w:val="bottom"/>
            <w:hideMark/>
          </w:tcPr>
          <w:p w14:paraId="521E40C8"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6DA82C45"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3.</w:t>
            </w:r>
          </w:p>
        </w:tc>
      </w:tr>
      <w:tr w:rsidR="00C23669" w:rsidRPr="00C23669" w14:paraId="0DEFBE4E" w14:textId="77777777" w:rsidTr="00C23669">
        <w:trPr>
          <w:trHeight w:val="552"/>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AD22020"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93.</w:t>
            </w:r>
          </w:p>
        </w:tc>
        <w:tc>
          <w:tcPr>
            <w:tcW w:w="6220" w:type="dxa"/>
            <w:tcBorders>
              <w:top w:val="nil"/>
              <w:left w:val="nil"/>
              <w:bottom w:val="single" w:sz="4" w:space="0" w:color="auto"/>
              <w:right w:val="single" w:sz="4" w:space="0" w:color="auto"/>
            </w:tcBorders>
            <w:shd w:val="clear" w:color="auto" w:fill="auto"/>
            <w:hideMark/>
          </w:tcPr>
          <w:p w14:paraId="6A275592" w14:textId="77777777" w:rsidR="00C23669" w:rsidRPr="00C23669" w:rsidRDefault="00C23669" w:rsidP="00C23669">
            <w:pPr>
              <w:jc w:val="left"/>
              <w:rPr>
                <w:rFonts w:ascii="Arial" w:eastAsia="Times New Roman" w:hAnsi="Arial" w:cs="Arial"/>
                <w:sz w:val="20"/>
                <w:szCs w:val="20"/>
                <w:lang w:eastAsia="sl-SI"/>
              </w:rPr>
            </w:pPr>
            <w:r w:rsidRPr="00C23669">
              <w:rPr>
                <w:rFonts w:ascii="Arial" w:eastAsia="Times New Roman" w:hAnsi="Arial" w:cs="Arial"/>
                <w:sz w:val="20"/>
                <w:szCs w:val="20"/>
                <w:lang w:eastAsia="sl-SI"/>
              </w:rPr>
              <w:t>Izdelava Projektne dokumentacije za obratovanje in vzdrževanje (NOV) za vsa izvedena dela (5 tiskanih izvodov in 1 izvod v elektronski obliki).</w:t>
            </w:r>
          </w:p>
        </w:tc>
        <w:tc>
          <w:tcPr>
            <w:tcW w:w="640" w:type="dxa"/>
            <w:tcBorders>
              <w:top w:val="nil"/>
              <w:left w:val="nil"/>
              <w:bottom w:val="single" w:sz="4" w:space="0" w:color="auto"/>
              <w:right w:val="single" w:sz="4" w:space="0" w:color="auto"/>
            </w:tcBorders>
            <w:shd w:val="clear" w:color="auto" w:fill="auto"/>
            <w:noWrap/>
            <w:vAlign w:val="bottom"/>
            <w:hideMark/>
          </w:tcPr>
          <w:p w14:paraId="020ABC40"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70E4A08A"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4.</w:t>
            </w:r>
          </w:p>
        </w:tc>
      </w:tr>
      <w:tr w:rsidR="00C23669" w:rsidRPr="00C23669" w14:paraId="61BF7AEC" w14:textId="77777777" w:rsidTr="00C23669">
        <w:trPr>
          <w:trHeight w:val="288"/>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1647D98"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94.</w:t>
            </w:r>
          </w:p>
        </w:tc>
        <w:tc>
          <w:tcPr>
            <w:tcW w:w="6220" w:type="dxa"/>
            <w:tcBorders>
              <w:top w:val="nil"/>
              <w:left w:val="nil"/>
              <w:bottom w:val="single" w:sz="4" w:space="0" w:color="auto"/>
              <w:right w:val="single" w:sz="4" w:space="0" w:color="auto"/>
            </w:tcBorders>
            <w:shd w:val="clear" w:color="auto" w:fill="auto"/>
            <w:hideMark/>
          </w:tcPr>
          <w:p w14:paraId="47330018" w14:textId="77777777" w:rsidR="00C23669" w:rsidRPr="00C23669" w:rsidRDefault="00C23669" w:rsidP="00C23669">
            <w:pPr>
              <w:jc w:val="left"/>
              <w:rPr>
                <w:rFonts w:ascii="Arial" w:eastAsia="Times New Roman" w:hAnsi="Arial" w:cs="Arial"/>
                <w:sz w:val="20"/>
                <w:szCs w:val="20"/>
                <w:lang w:eastAsia="sl-SI"/>
              </w:rPr>
            </w:pPr>
            <w:r w:rsidRPr="00C23669">
              <w:rPr>
                <w:rFonts w:ascii="Arial" w:eastAsia="Times New Roman" w:hAnsi="Arial" w:cs="Arial"/>
                <w:sz w:val="20"/>
                <w:szCs w:val="20"/>
                <w:lang w:eastAsia="sl-SI"/>
              </w:rPr>
              <w:t>Izdelava DZO (5 tiskanih izvodov in 1 izvod v elektronski obliki).</w:t>
            </w:r>
          </w:p>
        </w:tc>
        <w:tc>
          <w:tcPr>
            <w:tcW w:w="640" w:type="dxa"/>
            <w:tcBorders>
              <w:top w:val="nil"/>
              <w:left w:val="nil"/>
              <w:bottom w:val="single" w:sz="4" w:space="0" w:color="auto"/>
              <w:right w:val="single" w:sz="4" w:space="0" w:color="auto"/>
            </w:tcBorders>
            <w:shd w:val="clear" w:color="auto" w:fill="auto"/>
            <w:noWrap/>
            <w:vAlign w:val="bottom"/>
            <w:hideMark/>
          </w:tcPr>
          <w:p w14:paraId="0A976453"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6CF0823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6.</w:t>
            </w:r>
          </w:p>
        </w:tc>
      </w:tr>
      <w:tr w:rsidR="00C23669" w:rsidRPr="00C23669" w14:paraId="7435341D" w14:textId="77777777" w:rsidTr="00C23669">
        <w:trPr>
          <w:trHeight w:val="138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9DBA9F2" w14:textId="77777777" w:rsidR="00C23669" w:rsidRPr="00C23669" w:rsidRDefault="00C23669" w:rsidP="00C23669">
            <w:pPr>
              <w:jc w:val="left"/>
              <w:rPr>
                <w:rFonts w:ascii="Arial" w:eastAsia="Times New Roman" w:hAnsi="Arial" w:cs="Arial"/>
                <w:color w:val="000000"/>
                <w:sz w:val="20"/>
                <w:szCs w:val="20"/>
                <w:lang w:eastAsia="sl-SI"/>
              </w:rPr>
            </w:pPr>
            <w:r w:rsidRPr="00C23669">
              <w:rPr>
                <w:rFonts w:ascii="Arial" w:eastAsia="Times New Roman" w:hAnsi="Arial" w:cs="Arial"/>
                <w:color w:val="000000"/>
                <w:sz w:val="20"/>
                <w:szCs w:val="20"/>
                <w:lang w:eastAsia="sl-SI"/>
              </w:rPr>
              <w:t>95.</w:t>
            </w:r>
          </w:p>
        </w:tc>
        <w:tc>
          <w:tcPr>
            <w:tcW w:w="6220" w:type="dxa"/>
            <w:tcBorders>
              <w:top w:val="nil"/>
              <w:left w:val="nil"/>
              <w:bottom w:val="single" w:sz="4" w:space="0" w:color="auto"/>
              <w:right w:val="single" w:sz="4" w:space="0" w:color="auto"/>
            </w:tcBorders>
            <w:shd w:val="clear" w:color="auto" w:fill="auto"/>
            <w:hideMark/>
          </w:tcPr>
          <w:p w14:paraId="4B136634" w14:textId="77777777" w:rsidR="00C23669" w:rsidRPr="00C23669" w:rsidRDefault="00C23669" w:rsidP="00C23669">
            <w:pPr>
              <w:jc w:val="left"/>
              <w:rPr>
                <w:rFonts w:ascii="Arial" w:eastAsia="Times New Roman" w:hAnsi="Arial" w:cs="Arial"/>
                <w:sz w:val="20"/>
                <w:szCs w:val="20"/>
                <w:lang w:eastAsia="sl-SI"/>
              </w:rPr>
            </w:pPr>
            <w:r w:rsidRPr="00C23669">
              <w:rPr>
                <w:rFonts w:ascii="Arial" w:eastAsia="Times New Roman" w:hAnsi="Arial" w:cs="Arial"/>
                <w:sz w:val="20"/>
                <w:szCs w:val="20"/>
                <w:lang w:eastAsia="sl-SI"/>
              </w:rPr>
              <w:t>Zakoličba posameznih infrastrukturnih vodov (elektrika, komunala, plin, CATV...) po navodilih posameznih upravljavcev, nadzor upravljavcev posameznih vodov pri izvajanju gradbenih del na območju križanja in zaščita komunalnih vodov za celotno območje železniške postaje, ki je predmet nadgradnje.</w:t>
            </w:r>
          </w:p>
        </w:tc>
        <w:tc>
          <w:tcPr>
            <w:tcW w:w="640" w:type="dxa"/>
            <w:tcBorders>
              <w:top w:val="nil"/>
              <w:left w:val="nil"/>
              <w:bottom w:val="single" w:sz="4" w:space="0" w:color="auto"/>
              <w:right w:val="single" w:sz="4" w:space="0" w:color="auto"/>
            </w:tcBorders>
            <w:shd w:val="clear" w:color="auto" w:fill="auto"/>
            <w:noWrap/>
            <w:vAlign w:val="bottom"/>
            <w:hideMark/>
          </w:tcPr>
          <w:p w14:paraId="4244C90F"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kpl</w:t>
            </w:r>
          </w:p>
        </w:tc>
        <w:tc>
          <w:tcPr>
            <w:tcW w:w="1420" w:type="dxa"/>
            <w:tcBorders>
              <w:top w:val="nil"/>
              <w:left w:val="nil"/>
              <w:bottom w:val="single" w:sz="4" w:space="0" w:color="auto"/>
              <w:right w:val="single" w:sz="4" w:space="0" w:color="auto"/>
            </w:tcBorders>
            <w:shd w:val="clear" w:color="auto" w:fill="auto"/>
            <w:noWrap/>
            <w:vAlign w:val="center"/>
            <w:hideMark/>
          </w:tcPr>
          <w:p w14:paraId="63E21B11" w14:textId="77777777" w:rsidR="00C23669" w:rsidRPr="00C23669" w:rsidRDefault="00C23669" w:rsidP="00C23669">
            <w:pPr>
              <w:jc w:val="center"/>
              <w:rPr>
                <w:rFonts w:ascii="Arial" w:eastAsia="Times New Roman" w:hAnsi="Arial" w:cs="Arial"/>
                <w:sz w:val="20"/>
                <w:szCs w:val="20"/>
                <w:lang w:eastAsia="sl-SI"/>
              </w:rPr>
            </w:pPr>
            <w:r w:rsidRPr="00C23669">
              <w:rPr>
                <w:rFonts w:ascii="Arial" w:eastAsia="Times New Roman" w:hAnsi="Arial" w:cs="Arial"/>
                <w:sz w:val="20"/>
                <w:szCs w:val="20"/>
                <w:lang w:eastAsia="sl-SI"/>
              </w:rPr>
              <w:t>9.</w:t>
            </w:r>
          </w:p>
        </w:tc>
      </w:tr>
    </w:tbl>
    <w:p w14:paraId="0C98F795" w14:textId="77777777" w:rsidR="00C23669" w:rsidRPr="006900CF" w:rsidRDefault="00C23669" w:rsidP="00B746DE">
      <w:pPr>
        <w:tabs>
          <w:tab w:val="left" w:pos="420"/>
          <w:tab w:val="left" w:pos="567"/>
        </w:tabs>
        <w:spacing w:after="120"/>
        <w:rPr>
          <w:rFonts w:ascii="Arial" w:hAnsi="Arial"/>
          <w:color w:val="FF0000"/>
          <w:sz w:val="20"/>
        </w:rPr>
      </w:pPr>
    </w:p>
    <w:p w14:paraId="7D7119F2" w14:textId="77777777" w:rsidR="00B746DE" w:rsidRPr="00B73F41" w:rsidRDefault="00B746DE" w:rsidP="002A0D90">
      <w:pPr>
        <w:tabs>
          <w:tab w:val="right" w:leader="dot" w:pos="9354"/>
        </w:tabs>
        <w:spacing w:line="288" w:lineRule="auto"/>
        <w:ind w:right="-2"/>
        <w:rPr>
          <w:rFonts w:ascii="Arial" w:eastAsia="Times New Roman" w:hAnsi="Arial" w:cs="Arial"/>
          <w:bCs/>
          <w:sz w:val="20"/>
          <w:szCs w:val="20"/>
          <w:highlight w:val="yellow"/>
          <w:lang w:eastAsia="sl-SI"/>
        </w:rPr>
      </w:pPr>
    </w:p>
    <w:p w14:paraId="7D9B6960" w14:textId="19D31CF1" w:rsidR="00F963C0" w:rsidRPr="006900CF" w:rsidRDefault="00F963C0" w:rsidP="00B41FEC">
      <w:pPr>
        <w:tabs>
          <w:tab w:val="left" w:pos="567"/>
          <w:tab w:val="left" w:pos="708"/>
        </w:tabs>
        <w:spacing w:line="288" w:lineRule="auto"/>
        <w:rPr>
          <w:rFonts w:ascii="Arial" w:eastAsia="Times New Roman" w:hAnsi="Arial" w:cs="Arial"/>
          <w:sz w:val="20"/>
          <w:szCs w:val="20"/>
        </w:rPr>
      </w:pPr>
      <w:r w:rsidRPr="006900CF">
        <w:rPr>
          <w:rFonts w:ascii="Arial" w:eastAsia="Times New Roman" w:hAnsi="Arial" w:cs="Arial"/>
          <w:sz w:val="20"/>
          <w:szCs w:val="20"/>
        </w:rPr>
        <w:t xml:space="preserve">Z analizami cen </w:t>
      </w:r>
      <w:r w:rsidR="00734D16" w:rsidRPr="006900CF">
        <w:rPr>
          <w:rFonts w:ascii="Arial" w:eastAsia="Times New Roman" w:hAnsi="Arial" w:cs="Arial"/>
          <w:sz w:val="20"/>
          <w:szCs w:val="20"/>
        </w:rPr>
        <w:t>na enoto</w:t>
      </w:r>
      <w:r w:rsidR="00BB638D" w:rsidRPr="006900CF">
        <w:rPr>
          <w:rFonts w:ascii="Arial" w:hAnsi="Arial"/>
          <w:sz w:val="20"/>
        </w:rPr>
        <w:t xml:space="preserve"> </w:t>
      </w:r>
      <w:r w:rsidRPr="006900CF">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6900CF">
        <w:rPr>
          <w:rFonts w:ascii="Arial" w:eastAsia="Times New Roman" w:hAnsi="Arial" w:cs="Arial"/>
          <w:sz w:val="20"/>
          <w:szCs w:val="20"/>
        </w:rPr>
        <w:t xml:space="preserve"> »C1«, </w:t>
      </w:r>
      <w:r w:rsidRPr="006900CF">
        <w:rPr>
          <w:rFonts w:ascii="Arial" w:eastAsia="Times New Roman" w:hAnsi="Arial" w:cs="Arial"/>
          <w:sz w:val="20"/>
          <w:szCs w:val="20"/>
        </w:rPr>
        <w:t>»D« in »D1«, razvidne in enake, kot so navedene v analizi.</w:t>
      </w:r>
    </w:p>
    <w:p w14:paraId="4E2670A0" w14:textId="271D528D" w:rsidR="00F963C0" w:rsidRPr="00B41FEC" w:rsidRDefault="00F963C0" w:rsidP="00B41FEC">
      <w:pPr>
        <w:tabs>
          <w:tab w:val="left" w:pos="567"/>
          <w:tab w:val="left" w:pos="708"/>
        </w:tabs>
        <w:spacing w:line="288" w:lineRule="auto"/>
        <w:rPr>
          <w:rFonts w:ascii="Arial" w:eastAsia="Times New Roman" w:hAnsi="Arial" w:cs="Arial"/>
          <w:sz w:val="20"/>
          <w:szCs w:val="20"/>
        </w:rPr>
      </w:pPr>
      <w:r w:rsidRPr="006900CF">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r w:rsidR="00BB638D" w:rsidRPr="006900CF">
        <w:rPr>
          <w:rFonts w:ascii="Arial" w:eastAsia="Times New Roman" w:hAnsi="Arial" w:cs="Arial"/>
          <w:sz w:val="20"/>
          <w:szCs w:val="20"/>
        </w:rPr>
        <w:t>«</w:t>
      </w: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lastRenderedPageBreak/>
        <w:t>Člen 10 – Prevzem s strani naročnika</w:t>
      </w:r>
    </w:p>
    <w:p w14:paraId="6DB297C5" w14:textId="77777777" w:rsidR="00E23E87" w:rsidRPr="00B41FEC" w:rsidRDefault="00E23E87" w:rsidP="00E23E87">
      <w:pPr>
        <w:keepNext/>
        <w:rPr>
          <w:rFonts w:ascii="Arial" w:hAnsi="Arial" w:cs="Arial"/>
          <w:b/>
          <w:bCs/>
          <w:sz w:val="20"/>
          <w:szCs w:val="20"/>
        </w:rPr>
      </w:pPr>
    </w:p>
    <w:p w14:paraId="77754AD0" w14:textId="77777777" w:rsidR="00E23E87" w:rsidRPr="00B41FEC" w:rsidRDefault="00E23E87" w:rsidP="00E23E87">
      <w:pPr>
        <w:keepNext/>
        <w:rPr>
          <w:rFonts w:ascii="Arial" w:hAnsi="Arial" w:cs="Arial"/>
          <w:b/>
          <w:bCs/>
          <w:sz w:val="20"/>
          <w:szCs w:val="20"/>
        </w:rPr>
      </w:pPr>
      <w:r w:rsidRPr="00B41FEC">
        <w:rPr>
          <w:rFonts w:ascii="Arial" w:hAnsi="Arial" w:cs="Arial"/>
          <w:b/>
          <w:bCs/>
          <w:sz w:val="20"/>
          <w:szCs w:val="20"/>
        </w:rPr>
        <w:t>10.1 – Prevzem del in odsekov del</w:t>
      </w:r>
    </w:p>
    <w:p w14:paraId="69C3FD47" w14:textId="77777777" w:rsidR="00E23E87" w:rsidRPr="00B41FEC" w:rsidRDefault="00E23E87" w:rsidP="00E23E87">
      <w:pPr>
        <w:rPr>
          <w:rFonts w:ascii="Arial" w:hAnsi="Arial" w:cs="Arial"/>
          <w:sz w:val="20"/>
          <w:szCs w:val="20"/>
        </w:rPr>
      </w:pPr>
    </w:p>
    <w:p w14:paraId="1ED88667" w14:textId="77777777"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5B327F">
        <w:rPr>
          <w:rFonts w:ascii="Arial" w:eastAsia="Times New Roman" w:hAnsi="Arial" w:cs="Arial"/>
          <w:sz w:val="20"/>
          <w:szCs w:val="20"/>
        </w:rPr>
        <w:t>Za 1. odstavkom se doda nov odstavek, ki glasi:</w:t>
      </w:r>
    </w:p>
    <w:p w14:paraId="73A8EFB0" w14:textId="0987D5A0" w:rsidR="00E23E87" w:rsidRPr="0022614D"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t>»</w:t>
      </w:r>
      <w:r w:rsidR="00B24BB5" w:rsidRPr="0022614D">
        <w:rPr>
          <w:rFonts w:ascii="Arial" w:eastAsia="Times New Roman" w:hAnsi="Arial" w:cs="Arial"/>
          <w:sz w:val="20"/>
          <w:szCs w:val="20"/>
        </w:rPr>
        <w:t xml:space="preserve">Potrdilo o prevzemu del bo izdano </w:t>
      </w:r>
      <w:r w:rsidR="00783073" w:rsidRPr="0022614D">
        <w:rPr>
          <w:rFonts w:ascii="Arial" w:eastAsia="Times New Roman" w:hAnsi="Arial" w:cs="Arial"/>
          <w:sz w:val="20"/>
          <w:szCs w:val="20"/>
        </w:rPr>
        <w:t>po zaključku izvedbe vseh del</w:t>
      </w:r>
      <w:r w:rsidR="00B24BB5" w:rsidRPr="0022614D">
        <w:rPr>
          <w:rFonts w:ascii="Arial" w:eastAsia="Times New Roman" w:hAnsi="Arial" w:cs="Arial"/>
          <w:sz w:val="20"/>
          <w:szCs w:val="20"/>
        </w:rPr>
        <w:t xml:space="preserve">. </w:t>
      </w:r>
    </w:p>
    <w:p w14:paraId="53D3C871" w14:textId="77777777" w:rsidR="00B24BB5" w:rsidRPr="0022614D" w:rsidRDefault="00B24BB5" w:rsidP="00B41FEC">
      <w:pPr>
        <w:tabs>
          <w:tab w:val="left" w:pos="567"/>
          <w:tab w:val="left" w:pos="708"/>
        </w:tabs>
        <w:spacing w:line="288" w:lineRule="auto"/>
        <w:rPr>
          <w:rFonts w:ascii="Arial" w:eastAsia="Times New Roman" w:hAnsi="Arial" w:cs="Arial"/>
          <w:sz w:val="20"/>
          <w:szCs w:val="20"/>
        </w:rPr>
      </w:pPr>
    </w:p>
    <w:p w14:paraId="50FEB231" w14:textId="3F05F7D2"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t xml:space="preserve">Predpogoj za izdajo Potrdila o prevzemu </w:t>
      </w:r>
      <w:r w:rsidR="00B24BB5" w:rsidRPr="0022614D">
        <w:rPr>
          <w:rFonts w:ascii="Arial" w:eastAsia="Times New Roman" w:hAnsi="Arial" w:cs="Arial"/>
          <w:sz w:val="20"/>
          <w:szCs w:val="20"/>
        </w:rPr>
        <w:t xml:space="preserve">del </w:t>
      </w:r>
      <w:r w:rsidRPr="0022614D">
        <w:rPr>
          <w:rFonts w:ascii="Arial" w:eastAsia="Times New Roman" w:hAnsi="Arial" w:cs="Arial"/>
          <w:sz w:val="20"/>
          <w:szCs w:val="20"/>
        </w:rPr>
        <w:t xml:space="preserve">je </w:t>
      </w:r>
      <w:r w:rsidR="00542BFC" w:rsidRPr="0022614D">
        <w:rPr>
          <w:rFonts w:ascii="Arial" w:eastAsia="Times New Roman" w:hAnsi="Arial" w:cs="Arial"/>
          <w:sz w:val="20"/>
          <w:szCs w:val="20"/>
        </w:rPr>
        <w:t>zapisnik</w:t>
      </w:r>
      <w:r w:rsidRPr="0022614D">
        <w:rPr>
          <w:rFonts w:ascii="Arial" w:eastAsia="Times New Roman" w:hAnsi="Arial" w:cs="Arial"/>
          <w:sz w:val="20"/>
          <w:szCs w:val="20"/>
        </w:rPr>
        <w:t xml:space="preserve"> komisije</w:t>
      </w:r>
      <w:r w:rsidR="00B24BB5" w:rsidRPr="0022614D">
        <w:rPr>
          <w:rFonts w:ascii="Arial" w:eastAsia="Times New Roman" w:hAnsi="Arial" w:cs="Arial"/>
          <w:sz w:val="20"/>
          <w:szCs w:val="20"/>
        </w:rPr>
        <w:t>, v katerem je ugotovljeno, da je možno pričeti z uporabo brez bistvenih omejitev in je</w:t>
      </w:r>
      <w:r w:rsidR="00542BFC" w:rsidRPr="0022614D">
        <w:rPr>
          <w:rFonts w:ascii="Arial" w:eastAsia="Times New Roman" w:hAnsi="Arial" w:cs="Arial"/>
          <w:sz w:val="20"/>
          <w:szCs w:val="20"/>
        </w:rPr>
        <w:t xml:space="preserve"> </w:t>
      </w:r>
      <w:r w:rsidR="00B24BB5" w:rsidRPr="0022614D">
        <w:rPr>
          <w:rFonts w:ascii="Arial" w:eastAsia="Times New Roman" w:hAnsi="Arial" w:cs="Arial"/>
          <w:sz w:val="20"/>
          <w:szCs w:val="20"/>
        </w:rPr>
        <w:t>v njem podan</w:t>
      </w:r>
      <w:r w:rsidR="00542BFC" w:rsidRPr="0022614D">
        <w:rPr>
          <w:rFonts w:ascii="Arial" w:eastAsia="Times New Roman" w:hAnsi="Arial" w:cs="Arial"/>
          <w:sz w:val="20"/>
          <w:szCs w:val="20"/>
        </w:rPr>
        <w:t xml:space="preserve"> predlog za izdajo </w:t>
      </w:r>
      <w:r w:rsidR="00774AD7" w:rsidRPr="0022614D">
        <w:rPr>
          <w:rFonts w:ascii="Arial" w:eastAsia="Times New Roman" w:hAnsi="Arial" w:cs="Arial"/>
          <w:sz w:val="20"/>
          <w:szCs w:val="20"/>
        </w:rPr>
        <w:t>dovoljenja za začetek obratovanja</w:t>
      </w:r>
      <w:r w:rsidRPr="0022614D">
        <w:rPr>
          <w:rFonts w:ascii="Arial" w:eastAsia="Times New Roman" w:hAnsi="Arial" w:cs="Arial"/>
          <w:sz w:val="20"/>
          <w:szCs w:val="20"/>
        </w:rPr>
        <w:t xml:space="preserve">, izdan po izvedbi </w:t>
      </w:r>
      <w:r w:rsidR="00542BFC" w:rsidRPr="0022614D">
        <w:rPr>
          <w:rFonts w:ascii="Arial" w:eastAsia="Times New Roman" w:hAnsi="Arial" w:cs="Arial"/>
          <w:sz w:val="20"/>
          <w:szCs w:val="20"/>
        </w:rPr>
        <w:t xml:space="preserve">končnega </w:t>
      </w:r>
      <w:r w:rsidRPr="0022614D">
        <w:rPr>
          <w:rFonts w:ascii="Arial" w:eastAsia="Times New Roman" w:hAnsi="Arial" w:cs="Arial"/>
          <w:sz w:val="20"/>
          <w:szCs w:val="20"/>
        </w:rPr>
        <w:t>tehničnega pregleda vzdrževalnih del v javno korist</w:t>
      </w:r>
      <w:r w:rsidR="00542BFC" w:rsidRPr="0022614D">
        <w:rPr>
          <w:rFonts w:ascii="Arial" w:eastAsia="Times New Roman" w:hAnsi="Arial" w:cs="Arial"/>
          <w:sz w:val="20"/>
          <w:szCs w:val="20"/>
        </w:rPr>
        <w:t>.</w:t>
      </w:r>
      <w:r w:rsidRPr="0022614D">
        <w:rPr>
          <w:rFonts w:ascii="Arial" w:eastAsia="Times New Roman" w:hAnsi="Arial" w:cs="Arial"/>
          <w:sz w:val="20"/>
          <w:szCs w:val="20"/>
        </w:rPr>
        <w:t>«</w:t>
      </w:r>
    </w:p>
    <w:p w14:paraId="40478D0A" w14:textId="77777777" w:rsidR="00D82C2F" w:rsidRPr="005B327F" w:rsidRDefault="00D82C2F" w:rsidP="002A0D90">
      <w:pPr>
        <w:spacing w:line="288" w:lineRule="auto"/>
        <w:rPr>
          <w:rFonts w:ascii="Arial" w:eastAsia="Times New Roman" w:hAnsi="Arial" w:cs="Arial"/>
          <w:sz w:val="20"/>
          <w:szCs w:val="20"/>
        </w:rPr>
      </w:pPr>
    </w:p>
    <w:p w14:paraId="35941DF8"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Člen 12 – Merjenje in ocena</w:t>
      </w:r>
    </w:p>
    <w:p w14:paraId="0E4E87B1" w14:textId="77777777" w:rsidR="00EF26B6" w:rsidRPr="00B41FEC" w:rsidRDefault="00EF26B6" w:rsidP="002A0D90">
      <w:pPr>
        <w:spacing w:line="288" w:lineRule="auto"/>
        <w:rPr>
          <w:rFonts w:ascii="Arial" w:eastAsia="Times New Roman" w:hAnsi="Arial" w:cs="Arial"/>
          <w:sz w:val="20"/>
          <w:szCs w:val="20"/>
        </w:rPr>
      </w:pPr>
    </w:p>
    <w:p w14:paraId="75B8478C"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12.1</w:t>
      </w:r>
      <w:r w:rsidRPr="00B41FEC">
        <w:rPr>
          <w:rFonts w:ascii="Arial" w:eastAsia="Times New Roman" w:hAnsi="Arial" w:cs="Arial"/>
          <w:sz w:val="20"/>
          <w:szCs w:val="20"/>
        </w:rPr>
        <w:tab/>
        <w:t xml:space="preserve">  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77777777" w:rsidR="00EF26B6" w:rsidRPr="00CE700B" w:rsidRDefault="00EF26B6" w:rsidP="002A0D90">
      <w:pPr>
        <w:spacing w:line="288" w:lineRule="auto"/>
        <w:rPr>
          <w:rFonts w:ascii="Arial" w:eastAsia="Times New Roman" w:hAnsi="Arial" w:cs="Arial"/>
          <w:sz w:val="20"/>
          <w:szCs w:val="20"/>
        </w:rPr>
      </w:pPr>
      <w:r w:rsidRPr="00CE700B">
        <w:rPr>
          <w:rFonts w:ascii="Arial" w:eastAsia="Times New Roman" w:hAnsi="Arial" w:cs="Arial"/>
          <w:sz w:val="20"/>
          <w:szCs w:val="20"/>
        </w:rPr>
        <w:t>Podčlenu 12.1 se 3. in 4. odstavek spremenita, tako da glasita:</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7B9FE574"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xml:space="preserve">, 61/17)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Inženir (nadzornik) skladno s pogodbo preverja izmere količin, vnose podatkov in izračune količin ter potrjuje izmere izvedenih količin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CE700B" w:rsidRDefault="00EF26B6" w:rsidP="002A0D90">
      <w:pPr>
        <w:keepNext/>
        <w:spacing w:line="288" w:lineRule="auto"/>
        <w:jc w:val="left"/>
        <w:outlineLvl w:val="7"/>
        <w:rPr>
          <w:rFonts w:ascii="Arial" w:eastAsia="Times New Roman" w:hAnsi="Arial" w:cs="Arial"/>
          <w:sz w:val="20"/>
          <w:szCs w:val="20"/>
        </w:rPr>
      </w:pPr>
      <w:r w:rsidRPr="00CE700B">
        <w:rPr>
          <w:rFonts w:ascii="Arial" w:eastAsia="Times New Roman" w:hAnsi="Arial" w:cs="Arial"/>
          <w:sz w:val="20"/>
          <w:szCs w:val="20"/>
        </w:rPr>
        <w:t>Podčlenu 12.2 se na koncu doda besedilo, ki glasi:</w:t>
      </w:r>
    </w:p>
    <w:p w14:paraId="7A325720"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CE700B" w:rsidRDefault="00112C6E" w:rsidP="002A0D90">
      <w:pPr>
        <w:keepNext/>
        <w:spacing w:line="288" w:lineRule="auto"/>
        <w:outlineLvl w:val="7"/>
        <w:rPr>
          <w:rFonts w:ascii="Arial" w:eastAsia="Times New Roman" w:hAnsi="Arial" w:cs="Arial"/>
          <w:sz w:val="20"/>
          <w:szCs w:val="20"/>
        </w:rPr>
      </w:pPr>
      <w:r w:rsidRPr="00B41FEC">
        <w:rPr>
          <w:rFonts w:ascii="Arial" w:eastAsia="Times New Roman" w:hAnsi="Arial" w:cs="Arial"/>
          <w:sz w:val="20"/>
          <w:szCs w:val="20"/>
        </w:rPr>
        <w:t>»</w:t>
      </w:r>
      <w:r w:rsidR="00EF26B6" w:rsidRPr="00CE700B">
        <w:rPr>
          <w:rFonts w:ascii="Arial" w:eastAsia="Times New Roman" w:hAnsi="Arial" w:cs="Arial"/>
          <w:sz w:val="20"/>
          <w:szCs w:val="20"/>
        </w:rPr>
        <w:t>Postavke Del v Predračunu, za katere so načini merjenja specificirani v Specifikaciji naročila za izvedbo del, se bodo merile v skladu s takšnimi določili.</w:t>
      </w:r>
      <w:r w:rsidRPr="00CE700B">
        <w:rPr>
          <w:rFonts w:ascii="Arial" w:eastAsia="Times New Roman" w:hAnsi="Arial" w:cs="Arial"/>
          <w:sz w:val="20"/>
          <w:szCs w:val="20"/>
        </w:rPr>
        <w:t>«</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Črta se točka (a) v drugem odstavku podčlena 12.3 vključno z alineami.</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Tretji odstavek se spremeni tako, da glasi:</w:t>
      </w:r>
    </w:p>
    <w:p w14:paraId="6C93713B" w14:textId="77777777" w:rsidR="00F746FA" w:rsidRPr="00B41FEC" w:rsidRDefault="00F746FA" w:rsidP="00F746FA">
      <w:pPr>
        <w:rPr>
          <w:rFonts w:ascii="Arial" w:hAnsi="Arial" w:cs="Arial"/>
          <w:bCs/>
          <w:sz w:val="20"/>
          <w:szCs w:val="20"/>
        </w:rPr>
      </w:pPr>
    </w:p>
    <w:p w14:paraId="6F6BDD11" w14:textId="33F0A4BC" w:rsidR="00F746FA" w:rsidRDefault="00F746FA" w:rsidP="00B41FEC">
      <w:pPr>
        <w:spacing w:line="288" w:lineRule="auto"/>
        <w:rPr>
          <w:rFonts w:ascii="Arial" w:eastAsia="Times New Roman" w:hAnsi="Arial" w:cs="Arial"/>
          <w:sz w:val="20"/>
          <w:szCs w:val="20"/>
        </w:rPr>
      </w:pPr>
      <w:r w:rsidRPr="00B41FEC">
        <w:rPr>
          <w:rFonts w:ascii="Arial" w:eastAsia="Times New Roman" w:hAnsi="Arial" w:cs="Arial"/>
          <w:sz w:val="20"/>
          <w:szCs w:val="20"/>
        </w:rPr>
        <w:t xml:space="preserve">»Vsak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 (Priloga »C«, </w:t>
      </w:r>
      <w:r w:rsidR="0010149B" w:rsidRPr="00B41FEC">
        <w:rPr>
          <w:rFonts w:ascii="Arial" w:eastAsia="Times New Roman" w:hAnsi="Arial" w:cs="Arial"/>
          <w:sz w:val="20"/>
          <w:szCs w:val="20"/>
        </w:rPr>
        <w:t xml:space="preserve">»C1«, </w:t>
      </w:r>
      <w:r w:rsidRPr="00B41FEC">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Podčlen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 tako da glasi:</w:t>
      </w:r>
    </w:p>
    <w:p w14:paraId="37A9E429" w14:textId="5BA96122" w:rsidR="00BB638D" w:rsidRPr="009D6102" w:rsidRDefault="00BB638D" w:rsidP="00F746FA">
      <w:pPr>
        <w:keepNext/>
        <w:keepLines/>
        <w:spacing w:after="120"/>
        <w:rPr>
          <w:rFonts w:ascii="Arial" w:hAnsi="Arial" w:cs="Arial"/>
          <w:bCs/>
          <w:sz w:val="20"/>
          <w:szCs w:val="20"/>
        </w:rPr>
      </w:pPr>
      <w:r w:rsidRPr="009D6102">
        <w:rPr>
          <w:rFonts w:ascii="Arial" w:hAnsi="Arial" w:cs="Arial"/>
          <w:bCs/>
          <w:sz w:val="20"/>
          <w:szCs w:val="20"/>
        </w:rPr>
        <w:t>»</w:t>
      </w:r>
    </w:p>
    <w:p w14:paraId="5EE54C86" w14:textId="07421624" w:rsidR="00F746FA" w:rsidRPr="009D6102" w:rsidRDefault="00F746FA" w:rsidP="00606D5B">
      <w:pPr>
        <w:pStyle w:val="Odstavekseznama"/>
        <w:keepNext/>
        <w:keepLines/>
        <w:numPr>
          <w:ilvl w:val="0"/>
          <w:numId w:val="16"/>
        </w:numPr>
        <w:spacing w:after="120"/>
        <w:rPr>
          <w:rFonts w:ascii="Arial" w:hAnsi="Arial" w:cs="Arial"/>
          <w:bCs/>
          <w:sz w:val="20"/>
          <w:szCs w:val="20"/>
        </w:rPr>
      </w:pPr>
      <w:r w:rsidRPr="009D6102">
        <w:rPr>
          <w:rFonts w:ascii="Arial" w:hAnsi="Arial" w:cs="Arial"/>
          <w:bCs/>
          <w:sz w:val="20"/>
          <w:szCs w:val="20"/>
        </w:rPr>
        <w:t>vrednostno oceno spremembe. Vrednostna ocena mora biti izdelana na osnovi analize cene z upoštevanjem kalkulativnih elementov, kot izhajajo iz predloženih prilog »C«, »</w:t>
      </w:r>
      <w:r w:rsidR="005E4BBB" w:rsidRPr="009D6102">
        <w:rPr>
          <w:rFonts w:ascii="Arial" w:hAnsi="Arial" w:cs="Arial"/>
          <w:bCs/>
          <w:sz w:val="20"/>
          <w:szCs w:val="20"/>
        </w:rPr>
        <w:t>C1«</w:t>
      </w:r>
      <w:r w:rsidRPr="009D6102">
        <w:rPr>
          <w:rFonts w:ascii="Arial" w:hAnsi="Arial" w:cs="Arial"/>
          <w:bCs/>
          <w:sz w:val="20"/>
          <w:szCs w:val="20"/>
        </w:rPr>
        <w:t>, »D« in »D1« oz. v kolikor ti niso zajeti v navedenih prilogah na osnovi dokazljivih cenikov ali drugih dokazljivih podatkov, ki utemeljujejo vrednostno oceno spremembe.</w:t>
      </w:r>
      <w:r w:rsidR="00BB638D" w:rsidRPr="009D6102">
        <w:rPr>
          <w:rFonts w:ascii="Arial" w:hAnsi="Arial" w:cs="Arial"/>
          <w:bCs/>
          <w:sz w:val="20"/>
          <w:szCs w:val="20"/>
        </w:rPr>
        <w:t>«</w:t>
      </w:r>
    </w:p>
    <w:p w14:paraId="1DB59F93" w14:textId="77777777" w:rsidR="00F746FA" w:rsidRPr="00B41FEC" w:rsidRDefault="00F746FA" w:rsidP="00F746FA">
      <w:pPr>
        <w:keepNext/>
        <w:keepLines/>
        <w:spacing w:after="120"/>
        <w:rPr>
          <w:rFonts w:ascii="Arial" w:hAnsi="Arial" w:cs="Arial"/>
          <w:bCs/>
          <w:sz w:val="20"/>
          <w:szCs w:val="20"/>
        </w:rPr>
      </w:pPr>
    </w:p>
    <w:p w14:paraId="5BB79DA5" w14:textId="77777777" w:rsidR="00F746FA" w:rsidRPr="00B41FEC" w:rsidRDefault="00F746FA" w:rsidP="00F746FA">
      <w:pPr>
        <w:keepNext/>
        <w:keepLines/>
        <w:spacing w:after="120"/>
        <w:rPr>
          <w:rFonts w:ascii="Arial" w:hAnsi="Arial" w:cs="Arial"/>
          <w:bCs/>
          <w:sz w:val="20"/>
          <w:szCs w:val="20"/>
        </w:rPr>
      </w:pPr>
      <w:r w:rsidRPr="00B41FEC">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Pr>
          <w:rFonts w:ascii="Arial" w:hAnsi="Arial" w:cs="Arial"/>
          <w:bCs/>
          <w:sz w:val="20"/>
          <w:szCs w:val="20"/>
        </w:rPr>
        <w:t>»</w:t>
      </w:r>
      <w:r w:rsidR="00F746FA" w:rsidRPr="00B41FEC">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Pr>
          <w:rFonts w:ascii="Arial" w:hAnsi="Arial" w:cs="Arial"/>
          <w:bCs/>
          <w:sz w:val="20"/>
          <w:szCs w:val="20"/>
        </w:rPr>
        <w:t>«</w:t>
      </w:r>
      <w:r w:rsidR="00F746FA" w:rsidRPr="00B41FEC">
        <w:rPr>
          <w:rFonts w:ascii="Arial" w:hAnsi="Arial" w:cs="Arial"/>
          <w:bCs/>
          <w:sz w:val="20"/>
          <w:szCs w:val="20"/>
        </w:rPr>
        <w:t xml:space="preserve"> </w:t>
      </w:r>
    </w:p>
    <w:p w14:paraId="7A4C1B7F" w14:textId="77777777" w:rsidR="00252928" w:rsidRPr="00CE700B" w:rsidRDefault="0025292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5141324" w14:textId="06DEFD57" w:rsidR="00EF26B6" w:rsidRPr="00DF0D7F" w:rsidRDefault="00BB638D" w:rsidP="002A0D90">
      <w:pPr>
        <w:spacing w:after="120" w:line="288" w:lineRule="auto"/>
        <w:rPr>
          <w:rFonts w:ascii="Arial" w:eastAsia="Times New Roman" w:hAnsi="Arial" w:cs="Arial"/>
          <w:bCs/>
          <w:sz w:val="20"/>
          <w:szCs w:val="20"/>
        </w:rPr>
      </w:pPr>
      <w:r w:rsidRPr="00DF0D7F">
        <w:rPr>
          <w:rFonts w:ascii="Arial" w:eastAsia="Times New Roman" w:hAnsi="Arial" w:cs="Arial"/>
          <w:bCs/>
          <w:sz w:val="20"/>
          <w:szCs w:val="20"/>
        </w:rPr>
        <w:t>Podčlen</w:t>
      </w:r>
      <w:r w:rsidR="00EF26B6" w:rsidRPr="00DF0D7F">
        <w:rPr>
          <w:rFonts w:ascii="Arial" w:eastAsia="Times New Roman" w:hAnsi="Arial" w:cs="Arial"/>
          <w:bCs/>
          <w:sz w:val="20"/>
          <w:szCs w:val="20"/>
        </w:rPr>
        <w:t xml:space="preserve"> 13.8 se spremeni, tako da </w:t>
      </w:r>
      <w:r w:rsidRPr="00DF0D7F">
        <w:rPr>
          <w:rFonts w:ascii="Arial" w:eastAsia="Times New Roman" w:hAnsi="Arial" w:cs="Arial"/>
          <w:bCs/>
          <w:sz w:val="20"/>
          <w:szCs w:val="20"/>
        </w:rPr>
        <w:t xml:space="preserve">spremenjen </w:t>
      </w:r>
      <w:r w:rsidR="00EF26B6" w:rsidRPr="00DF0D7F">
        <w:rPr>
          <w:rFonts w:ascii="Arial" w:eastAsia="Times New Roman" w:hAnsi="Arial" w:cs="Arial"/>
          <w:bCs/>
          <w:sz w:val="20"/>
          <w:szCs w:val="20"/>
        </w:rPr>
        <w:t>glasi:</w:t>
      </w:r>
    </w:p>
    <w:p w14:paraId="153E6888" w14:textId="083A62DB" w:rsidR="00B73F41" w:rsidRPr="00DF0D7F" w:rsidRDefault="00BB638D" w:rsidP="00B73F41">
      <w:pPr>
        <w:keepNext/>
        <w:spacing w:line="288" w:lineRule="auto"/>
        <w:jc w:val="left"/>
        <w:outlineLvl w:val="7"/>
        <w:rPr>
          <w:rFonts w:ascii="Arial" w:eastAsia="Times New Roman" w:hAnsi="Arial" w:cs="Arial"/>
          <w:sz w:val="20"/>
          <w:szCs w:val="20"/>
        </w:rPr>
      </w:pPr>
      <w:r w:rsidRPr="00DF0D7F">
        <w:rPr>
          <w:rFonts w:ascii="Arial" w:eastAsia="Times New Roman" w:hAnsi="Arial" w:cs="Arial"/>
          <w:sz w:val="20"/>
          <w:szCs w:val="20"/>
        </w:rPr>
        <w:t>»</w:t>
      </w:r>
      <w:r w:rsidR="00B73F41" w:rsidRPr="00DF0D7F">
        <w:rPr>
          <w:rFonts w:ascii="Arial" w:eastAsia="Times New Roman" w:hAnsi="Arial" w:cs="Arial"/>
          <w:sz w:val="20"/>
          <w:szCs w:val="20"/>
        </w:rPr>
        <w:t>Prizna se valorizacija z upoštevanjem indeksa, izračunanega kot povprečno vrednost indeksa za</w:t>
      </w:r>
      <w:r w:rsidR="00DF0D7F" w:rsidRPr="00DF0D7F">
        <w:rPr>
          <w:rFonts w:ascii="Arial" w:eastAsia="Times New Roman" w:hAnsi="Arial" w:cs="Arial"/>
          <w:sz w:val="20"/>
          <w:szCs w:val="20"/>
        </w:rPr>
        <w:t xml:space="preserve"> ostalo nizko gradnjo</w:t>
      </w:r>
      <w:r w:rsidR="00B73F41" w:rsidRPr="00DF0D7F">
        <w:rPr>
          <w:rFonts w:ascii="Arial" w:eastAsia="Times New Roman" w:hAnsi="Arial" w:cs="Arial"/>
          <w:sz w:val="20"/>
          <w:szCs w:val="20"/>
        </w:rPr>
        <w:t xml:space="preserve">, ki ga objavlja GZS ter indeksa cen življenjskih potrebščin, ki ga objavlja SURS. </w:t>
      </w:r>
    </w:p>
    <w:p w14:paraId="163CF114" w14:textId="77777777" w:rsidR="00B73F41" w:rsidRPr="00DF0D7F" w:rsidRDefault="00B73F41" w:rsidP="00B73F41">
      <w:pPr>
        <w:keepNext/>
        <w:spacing w:line="288" w:lineRule="auto"/>
        <w:jc w:val="left"/>
        <w:outlineLvl w:val="7"/>
        <w:rPr>
          <w:rFonts w:ascii="Arial" w:eastAsia="Times New Roman" w:hAnsi="Arial" w:cs="Arial"/>
          <w:sz w:val="20"/>
          <w:szCs w:val="20"/>
        </w:rPr>
      </w:pPr>
    </w:p>
    <w:p w14:paraId="086F4DDB" w14:textId="77777777" w:rsidR="00B73F41" w:rsidRPr="00DF0D7F" w:rsidRDefault="00B73F41" w:rsidP="00B73F41">
      <w:pPr>
        <w:keepNext/>
        <w:spacing w:line="288" w:lineRule="auto"/>
        <w:jc w:val="left"/>
        <w:outlineLvl w:val="7"/>
        <w:rPr>
          <w:rFonts w:ascii="Arial" w:eastAsia="Times New Roman" w:hAnsi="Arial" w:cs="Arial"/>
          <w:sz w:val="20"/>
          <w:szCs w:val="20"/>
        </w:rPr>
      </w:pPr>
      <w:r w:rsidRPr="00DF0D7F">
        <w:rPr>
          <w:rFonts w:ascii="Arial" w:eastAsia="Times New Roman" w:hAnsi="Arial" w:cs="Arial"/>
          <w:sz w:val="20"/>
          <w:szCs w:val="20"/>
        </w:rPr>
        <w:t xml:space="preserve">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310A8AB3" w14:textId="77777777" w:rsidR="00B73F41" w:rsidRPr="00DF0D7F" w:rsidRDefault="00B73F41" w:rsidP="00B73F41">
      <w:pPr>
        <w:keepNext/>
        <w:spacing w:line="288" w:lineRule="auto"/>
        <w:jc w:val="left"/>
        <w:outlineLvl w:val="7"/>
        <w:rPr>
          <w:rFonts w:ascii="Arial" w:eastAsia="Times New Roman" w:hAnsi="Arial" w:cs="Arial"/>
          <w:sz w:val="20"/>
          <w:szCs w:val="20"/>
        </w:rPr>
      </w:pPr>
    </w:p>
    <w:p w14:paraId="51026339" w14:textId="0958F5AC" w:rsidR="00EF26B6" w:rsidRDefault="00B73F41" w:rsidP="002A0D90">
      <w:pPr>
        <w:keepNext/>
        <w:spacing w:line="288" w:lineRule="auto"/>
        <w:jc w:val="left"/>
        <w:outlineLvl w:val="7"/>
        <w:rPr>
          <w:rFonts w:ascii="Arial" w:eastAsia="Times New Roman" w:hAnsi="Arial" w:cs="Arial"/>
          <w:sz w:val="20"/>
          <w:szCs w:val="20"/>
        </w:rPr>
      </w:pPr>
      <w:r w:rsidRPr="00DF0D7F">
        <w:rPr>
          <w:rFonts w:ascii="Arial" w:eastAsia="Times New Roman" w:hAnsi="Arial" w:cs="Arial"/>
          <w:sz w:val="20"/>
          <w:szCs w:val="20"/>
        </w:rPr>
        <w:t>Valorizacija cen znaša 100 % povišanja oz. znižanja dogovorjenega indeksa.«</w:t>
      </w:r>
    </w:p>
    <w:p w14:paraId="34D57A23" w14:textId="77777777" w:rsidR="00B73F41" w:rsidRPr="00CE700B" w:rsidRDefault="00B73F41"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Določila tega člena se v celoti črta,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Spremeni se prvi odstavek podčlena tako, da glasi:</w:t>
      </w:r>
    </w:p>
    <w:p w14:paraId="1C0AB622" w14:textId="77777777"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lastRenderedPageBreak/>
        <w:t>Za tretjem odstavkom podčlena 14.6 se doda:</w:t>
      </w:r>
    </w:p>
    <w:p w14:paraId="4509FDA2" w14:textId="56D1E697" w:rsidR="00BB638D" w:rsidRPr="00454571" w:rsidRDefault="00BB638D" w:rsidP="00BB638D">
      <w:pPr>
        <w:spacing w:after="120" w:line="288" w:lineRule="auto"/>
        <w:rPr>
          <w:rFonts w:ascii="Arial" w:hAnsi="Arial"/>
          <w:sz w:val="20"/>
        </w:rPr>
      </w:pPr>
      <w:r w:rsidRPr="00454571">
        <w:rPr>
          <w:rFonts w:ascii="Arial" w:hAnsi="Arial"/>
          <w:sz w:val="20"/>
        </w:rPr>
        <w:t>»c. zadržani znesek v skladu s pogodbo.«</w:t>
      </w:r>
    </w:p>
    <w:p w14:paraId="3A0A2691" w14:textId="77777777" w:rsidR="004A111E" w:rsidRPr="00454571" w:rsidRDefault="004A111E"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 xml:space="preserve">Podčlen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Podčlen 14.8 se črta. </w:t>
      </w:r>
    </w:p>
    <w:p w14:paraId="31BB6318" w14:textId="35462710" w:rsidR="00EF26B6" w:rsidRDefault="00EF26B6" w:rsidP="002A0D90">
      <w:pPr>
        <w:spacing w:line="288" w:lineRule="auto"/>
        <w:rPr>
          <w:rFonts w:ascii="Arial" w:eastAsia="Times New Roman" w:hAnsi="Arial" w:cs="Arial"/>
          <w:bCs/>
          <w:sz w:val="20"/>
          <w:szCs w:val="20"/>
        </w:rPr>
      </w:pPr>
    </w:p>
    <w:p w14:paraId="5F555119" w14:textId="77777777" w:rsidR="00920380" w:rsidRPr="00CE700B" w:rsidRDefault="00920380"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14.15        Valute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14.15 se spremeni tako, da glasi:</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Podčlen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V prvem odstavku se doda nova alinea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»Če inženir ne izda potrdila v skladu s podčlenom 14.6 [Izdaja Potrdil o vmesnem plačilu] ali naročnik ne izpolni obveznosti v skladu s podčlenom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sporen in ga zato inženir ni potrdil oz. naročnik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r w:rsidRPr="00CE700B">
        <w:rPr>
          <w:rFonts w:ascii="Arial" w:eastAsia="Times New Roman" w:hAnsi="Arial" w:cs="Arial"/>
          <w:sz w:val="20"/>
          <w:szCs w:val="20"/>
        </w:rPr>
        <w:t>Podčlen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Doda se tretji odstavek podčlena, ki glasi:</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Podčlen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doda se prvi stavek tega podčlena, ki glasi:</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lastRenderedPageBreak/>
        <w:t>»Ni potrebno, da zavarovanje po podčlenu 18.2  pokriva stroške izgube ali rizikov navedenih v podčlenu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 xml:space="preserve">Podčlen 18.3 Zavarovanje za primer poškodbe oseb in škode </w:t>
      </w:r>
      <w:r w:rsidR="00CA6EBC" w:rsidRPr="00CE700B">
        <w:rPr>
          <w:rFonts w:ascii="Arial" w:eastAsia="Times New Roman" w:hAnsi="Arial" w:cs="Arial"/>
          <w:sz w:val="20"/>
          <w:szCs w:val="20"/>
        </w:rPr>
        <w:t>na premoženju</w:t>
      </w:r>
    </w:p>
    <w:p w14:paraId="2B542E6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Podčlenu se drugi stavek drugega odstavka nadomesti z:</w:t>
      </w:r>
    </w:p>
    <w:p w14:paraId="578600B6" w14:textId="5014DBC3" w:rsidR="00EF26B6" w:rsidRPr="00CE700B" w:rsidRDefault="00BB638D" w:rsidP="002A0D90">
      <w:pPr>
        <w:spacing w:line="288" w:lineRule="auto"/>
        <w:rPr>
          <w:rFonts w:ascii="Arial" w:eastAsia="Times New Roman" w:hAnsi="Arial" w:cs="Arial"/>
          <w:bCs/>
          <w:sz w:val="20"/>
          <w:szCs w:val="20"/>
        </w:rPr>
      </w:pPr>
      <w:r w:rsidRPr="006900CF">
        <w:rPr>
          <w:rFonts w:ascii="Arial" w:eastAsia="Times New Roman" w:hAnsi="Arial" w:cs="Arial"/>
          <w:bCs/>
          <w:sz w:val="20"/>
          <w:szCs w:val="20"/>
        </w:rPr>
        <w:t>»</w:t>
      </w:r>
      <w:r w:rsidR="00EF26B6" w:rsidRPr="006900CF">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783073" w:rsidRPr="006900CF">
        <w:rPr>
          <w:rFonts w:ascii="Arial" w:eastAsia="Times New Roman" w:hAnsi="Arial" w:cs="Arial"/>
          <w:bCs/>
          <w:sz w:val="20"/>
          <w:szCs w:val="20"/>
        </w:rPr>
        <w:t>1</w:t>
      </w:r>
      <w:r w:rsidR="00EF26B6" w:rsidRPr="006900CF">
        <w:rPr>
          <w:rFonts w:ascii="Arial" w:eastAsia="Times New Roman" w:hAnsi="Arial" w:cs="Arial"/>
          <w:bCs/>
          <w:sz w:val="20"/>
          <w:szCs w:val="20"/>
        </w:rPr>
        <w:t>0.000.000,00 EUR.</w:t>
      </w:r>
      <w:r w:rsidRPr="006900CF">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r w:rsidRPr="00CE700B">
        <w:rPr>
          <w:rFonts w:ascii="Arial" w:eastAsia="Times New Roman" w:hAnsi="Arial" w:cs="Arial"/>
          <w:sz w:val="20"/>
          <w:szCs w:val="20"/>
        </w:rPr>
        <w:t>Podčlen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Podčlenu se doda drugi odstavek, ki glasi:</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Prvi odstavek podčlena 20.1 se spremeni tako, da glasi:</w:t>
      </w:r>
    </w:p>
    <w:p w14:paraId="62DA4428" w14:textId="52B754DA" w:rsidR="00EF26B6" w:rsidRPr="005421B1"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w:t>
      </w:r>
      <w:r w:rsidR="00EF26B6" w:rsidRPr="005421B1">
        <w:rPr>
          <w:rFonts w:ascii="Arial" w:eastAsia="Times New Roman" w:hAnsi="Arial" w:cs="Arial"/>
          <w:bCs/>
          <w:sz w:val="20"/>
          <w:szCs w:val="20"/>
        </w:rPr>
        <w:t>izvajalec zavedel ali bi se bil moral zavesti dogodka ali okoliščin.</w:t>
      </w:r>
      <w:r w:rsidRPr="005421B1">
        <w:rPr>
          <w:rFonts w:ascii="Arial" w:eastAsia="Times New Roman" w:hAnsi="Arial" w:cs="Arial"/>
          <w:bCs/>
          <w:sz w:val="20"/>
          <w:szCs w:val="20"/>
        </w:rPr>
        <w:t>«</w:t>
      </w:r>
    </w:p>
    <w:p w14:paraId="6A75ABC3" w14:textId="77777777" w:rsidR="00EF26B6" w:rsidRPr="005421B1" w:rsidRDefault="00EF26B6"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Na koncu šestega odstavka podčlena 20.1 se doda besedilo:</w:t>
      </w:r>
    </w:p>
    <w:p w14:paraId="3F4B53FF" w14:textId="5E3F19AB" w:rsidR="00EF26B6" w:rsidRPr="005421B1" w:rsidRDefault="00BB638D"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w:t>
      </w:r>
      <w:r w:rsidR="00EF26B6" w:rsidRPr="005421B1">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5421B1">
        <w:rPr>
          <w:rFonts w:ascii="Arial" w:eastAsia="Times New Roman" w:hAnsi="Arial" w:cs="Arial"/>
          <w:bCs/>
          <w:sz w:val="20"/>
          <w:szCs w:val="20"/>
        </w:rPr>
        <w:t>«</w:t>
      </w:r>
    </w:p>
    <w:p w14:paraId="47E236A7"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Črtajo se podčleni 20.2, 20.3, 20.4, 20.5, 20.6, 20.7 in 20.8 ter se nadomestijo s sledečim odstavkom:</w:t>
      </w:r>
    </w:p>
    <w:p w14:paraId="4C57766A" w14:textId="35C8A19E"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Pr>
          <w:rFonts w:ascii="Arial" w:eastAsia="Times New Roman" w:hAnsi="Arial" w:cs="Arial"/>
          <w:bCs/>
          <w:sz w:val="20"/>
          <w:szCs w:val="20"/>
        </w:rPr>
        <w:t>«</w:t>
      </w: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1D0E08FB" w14:textId="3D41D51F" w:rsidR="00EF26B6" w:rsidRPr="00CE700B" w:rsidRDefault="00EF26B6" w:rsidP="002922ED">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753CE7CA" w14:textId="13616222" w:rsidR="00D72D48" w:rsidRPr="00CE700B" w:rsidRDefault="00EF26B6" w:rsidP="00B41FEC">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DIREKCIJA REPUBLIKE SLOVENIJE ZA INFRASTRUKTUO</w:t>
      </w:r>
    </w:p>
    <w:p w14:paraId="51DCCD6F" w14:textId="77777777" w:rsidR="00AE4F6C" w:rsidRPr="00CE700B" w:rsidRDefault="00AE4F6C" w:rsidP="00AE4F6C">
      <w:pPr>
        <w:spacing w:line="288" w:lineRule="auto"/>
        <w:jc w:val="right"/>
        <w:rPr>
          <w:rFonts w:ascii="Arial" w:eastAsia="Times New Roman" w:hAnsi="Arial" w:cs="Arial"/>
          <w:bCs/>
          <w:sz w:val="20"/>
          <w:szCs w:val="20"/>
        </w:rPr>
      </w:pPr>
    </w:p>
    <w:p w14:paraId="12F271E8" w14:textId="77777777" w:rsidR="00AE4F6C" w:rsidRPr="00CE700B" w:rsidRDefault="00AE4F6C" w:rsidP="00AE4F6C">
      <w:pPr>
        <w:spacing w:line="288" w:lineRule="auto"/>
        <w:jc w:val="right"/>
        <w:rPr>
          <w:rFonts w:ascii="Arial" w:eastAsia="Times New Roman" w:hAnsi="Arial" w:cs="Arial"/>
          <w:bCs/>
          <w:sz w:val="20"/>
          <w:szCs w:val="20"/>
        </w:rPr>
      </w:pPr>
    </w:p>
    <w:p w14:paraId="41CC23CB" w14:textId="77777777" w:rsidR="005F3BF8" w:rsidRPr="00CE700B" w:rsidRDefault="005F3BF8" w:rsidP="00454571">
      <w:pPr>
        <w:spacing w:line="288" w:lineRule="auto"/>
        <w:rPr>
          <w:rFonts w:ascii="Arial" w:hAnsi="Arial" w:cs="Arial"/>
          <w:sz w:val="20"/>
          <w:szCs w:val="20"/>
        </w:rPr>
      </w:pPr>
    </w:p>
    <w:sectPr w:rsidR="005F3BF8" w:rsidRPr="00CE700B" w:rsidSect="00EF26B6">
      <w:headerReference w:type="default" r:id="rId9"/>
      <w:footerReference w:type="defaul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7E55C" w14:textId="77777777" w:rsidR="006D483D" w:rsidRDefault="006D483D">
      <w:r>
        <w:separator/>
      </w:r>
    </w:p>
  </w:endnote>
  <w:endnote w:type="continuationSeparator" w:id="0">
    <w:p w14:paraId="125FCB44" w14:textId="77777777" w:rsidR="006D483D" w:rsidRDefault="006D483D">
      <w:r>
        <w:continuationSeparator/>
      </w:r>
    </w:p>
  </w:endnote>
  <w:endnote w:type="continuationNotice" w:id="1">
    <w:p w14:paraId="75405723" w14:textId="77777777" w:rsidR="006D483D" w:rsidRDefault="006D4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8D056" w14:textId="77777777" w:rsidR="007A68F4" w:rsidRDefault="007A68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C2144" w14:textId="77777777" w:rsidR="006D483D" w:rsidRDefault="006D483D">
      <w:r>
        <w:separator/>
      </w:r>
    </w:p>
  </w:footnote>
  <w:footnote w:type="continuationSeparator" w:id="0">
    <w:p w14:paraId="0557F1E4" w14:textId="77777777" w:rsidR="006D483D" w:rsidRDefault="006D483D">
      <w:r>
        <w:continuationSeparator/>
      </w:r>
    </w:p>
  </w:footnote>
  <w:footnote w:type="continuationNotice" w:id="1">
    <w:p w14:paraId="5F00B603" w14:textId="77777777" w:rsidR="006D483D" w:rsidRDefault="006D48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77D51" w14:textId="77777777" w:rsidR="007A68F4" w:rsidRPr="00AC74E1" w:rsidRDefault="007A68F4" w:rsidP="00E8555C">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9"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3"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4"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3"/>
  </w:num>
  <w:num w:numId="9">
    <w:abstractNumId w:val="3"/>
  </w:num>
  <w:num w:numId="10">
    <w:abstractNumId w:val="2"/>
  </w:num>
  <w:num w:numId="11">
    <w:abstractNumId w:val="6"/>
  </w:num>
  <w:num w:numId="12">
    <w:abstractNumId w:val="4"/>
  </w:num>
  <w:num w:numId="13">
    <w:abstractNumId w:val="1"/>
  </w:num>
  <w:num w:numId="14">
    <w:abstractNumId w:val="8"/>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B6"/>
    <w:rsid w:val="00002660"/>
    <w:rsid w:val="0001097B"/>
    <w:rsid w:val="00015FAF"/>
    <w:rsid w:val="00026358"/>
    <w:rsid w:val="00033CCB"/>
    <w:rsid w:val="00040026"/>
    <w:rsid w:val="00040F9A"/>
    <w:rsid w:val="00044FD6"/>
    <w:rsid w:val="00053927"/>
    <w:rsid w:val="000554A5"/>
    <w:rsid w:val="000600CD"/>
    <w:rsid w:val="00066B9C"/>
    <w:rsid w:val="000745D0"/>
    <w:rsid w:val="000A2089"/>
    <w:rsid w:val="000B5138"/>
    <w:rsid w:val="000F5C79"/>
    <w:rsid w:val="0010149B"/>
    <w:rsid w:val="001021DB"/>
    <w:rsid w:val="00111961"/>
    <w:rsid w:val="00112C6E"/>
    <w:rsid w:val="001216F1"/>
    <w:rsid w:val="0013228F"/>
    <w:rsid w:val="001452C3"/>
    <w:rsid w:val="001A0E4B"/>
    <w:rsid w:val="001A6512"/>
    <w:rsid w:val="001B4BFD"/>
    <w:rsid w:val="001D43FB"/>
    <w:rsid w:val="001E0647"/>
    <w:rsid w:val="001E0907"/>
    <w:rsid w:val="001E1E21"/>
    <w:rsid w:val="002055D0"/>
    <w:rsid w:val="002160E8"/>
    <w:rsid w:val="0022614D"/>
    <w:rsid w:val="0023433F"/>
    <w:rsid w:val="00252928"/>
    <w:rsid w:val="002866AD"/>
    <w:rsid w:val="00290574"/>
    <w:rsid w:val="002922ED"/>
    <w:rsid w:val="002A0D90"/>
    <w:rsid w:val="002B36B8"/>
    <w:rsid w:val="002B41FC"/>
    <w:rsid w:val="002D23A5"/>
    <w:rsid w:val="002E603E"/>
    <w:rsid w:val="002E71EA"/>
    <w:rsid w:val="003013F2"/>
    <w:rsid w:val="00302162"/>
    <w:rsid w:val="00325CC1"/>
    <w:rsid w:val="00373C93"/>
    <w:rsid w:val="003A673A"/>
    <w:rsid w:val="003B6DEE"/>
    <w:rsid w:val="003C6E8E"/>
    <w:rsid w:val="0041209E"/>
    <w:rsid w:val="004207F9"/>
    <w:rsid w:val="00435927"/>
    <w:rsid w:val="00454571"/>
    <w:rsid w:val="004A111E"/>
    <w:rsid w:val="004A6E4C"/>
    <w:rsid w:val="004C01C3"/>
    <w:rsid w:val="004C7AFD"/>
    <w:rsid w:val="004D214D"/>
    <w:rsid w:val="005119C6"/>
    <w:rsid w:val="00513431"/>
    <w:rsid w:val="00527F95"/>
    <w:rsid w:val="005333FB"/>
    <w:rsid w:val="0053401E"/>
    <w:rsid w:val="0053648B"/>
    <w:rsid w:val="005421B1"/>
    <w:rsid w:val="00542BFC"/>
    <w:rsid w:val="0055382B"/>
    <w:rsid w:val="00553B54"/>
    <w:rsid w:val="00594655"/>
    <w:rsid w:val="005A0DBD"/>
    <w:rsid w:val="005B13E6"/>
    <w:rsid w:val="005B327F"/>
    <w:rsid w:val="005D0543"/>
    <w:rsid w:val="005D7112"/>
    <w:rsid w:val="005E4BBB"/>
    <w:rsid w:val="005F3BF8"/>
    <w:rsid w:val="00603B0E"/>
    <w:rsid w:val="00606D5B"/>
    <w:rsid w:val="00626BC2"/>
    <w:rsid w:val="006305CA"/>
    <w:rsid w:val="00642146"/>
    <w:rsid w:val="0065196C"/>
    <w:rsid w:val="00654583"/>
    <w:rsid w:val="0065559A"/>
    <w:rsid w:val="006826B7"/>
    <w:rsid w:val="00683757"/>
    <w:rsid w:val="006900CF"/>
    <w:rsid w:val="00697600"/>
    <w:rsid w:val="006D1BE2"/>
    <w:rsid w:val="006D483D"/>
    <w:rsid w:val="006E1500"/>
    <w:rsid w:val="006E6E8C"/>
    <w:rsid w:val="006F2EDE"/>
    <w:rsid w:val="00700F31"/>
    <w:rsid w:val="00706F0D"/>
    <w:rsid w:val="00715CFC"/>
    <w:rsid w:val="00720A10"/>
    <w:rsid w:val="00725449"/>
    <w:rsid w:val="00734D16"/>
    <w:rsid w:val="00746B4D"/>
    <w:rsid w:val="00751235"/>
    <w:rsid w:val="007577F8"/>
    <w:rsid w:val="007632E7"/>
    <w:rsid w:val="00774AD7"/>
    <w:rsid w:val="00774FC8"/>
    <w:rsid w:val="00783073"/>
    <w:rsid w:val="007A369F"/>
    <w:rsid w:val="007A4337"/>
    <w:rsid w:val="007A68F4"/>
    <w:rsid w:val="007C161D"/>
    <w:rsid w:val="007E7F88"/>
    <w:rsid w:val="007F2E89"/>
    <w:rsid w:val="00810293"/>
    <w:rsid w:val="00810BDF"/>
    <w:rsid w:val="00825741"/>
    <w:rsid w:val="0083477C"/>
    <w:rsid w:val="00852EB4"/>
    <w:rsid w:val="00863F22"/>
    <w:rsid w:val="0087278F"/>
    <w:rsid w:val="008C2937"/>
    <w:rsid w:val="008C41F8"/>
    <w:rsid w:val="008C4937"/>
    <w:rsid w:val="00920380"/>
    <w:rsid w:val="00965328"/>
    <w:rsid w:val="00985D43"/>
    <w:rsid w:val="009A5D3D"/>
    <w:rsid w:val="009D6102"/>
    <w:rsid w:val="00A0711B"/>
    <w:rsid w:val="00A24E10"/>
    <w:rsid w:val="00A25B56"/>
    <w:rsid w:val="00A33529"/>
    <w:rsid w:val="00A33DA5"/>
    <w:rsid w:val="00A82539"/>
    <w:rsid w:val="00AA6651"/>
    <w:rsid w:val="00AA67A9"/>
    <w:rsid w:val="00AC6C20"/>
    <w:rsid w:val="00AD7F70"/>
    <w:rsid w:val="00AE0159"/>
    <w:rsid w:val="00AE4F6C"/>
    <w:rsid w:val="00B13516"/>
    <w:rsid w:val="00B24BB5"/>
    <w:rsid w:val="00B34631"/>
    <w:rsid w:val="00B417BC"/>
    <w:rsid w:val="00B41FEC"/>
    <w:rsid w:val="00B50FA7"/>
    <w:rsid w:val="00B73F41"/>
    <w:rsid w:val="00B746DE"/>
    <w:rsid w:val="00B9716D"/>
    <w:rsid w:val="00BB1DEE"/>
    <w:rsid w:val="00BB638D"/>
    <w:rsid w:val="00BC3EF4"/>
    <w:rsid w:val="00BE3E2A"/>
    <w:rsid w:val="00BF2C37"/>
    <w:rsid w:val="00C23669"/>
    <w:rsid w:val="00C62741"/>
    <w:rsid w:val="00C766F1"/>
    <w:rsid w:val="00C86C50"/>
    <w:rsid w:val="00C904A9"/>
    <w:rsid w:val="00CA6EBC"/>
    <w:rsid w:val="00CB71A3"/>
    <w:rsid w:val="00CC14E3"/>
    <w:rsid w:val="00CE700B"/>
    <w:rsid w:val="00D42DCF"/>
    <w:rsid w:val="00D43AF4"/>
    <w:rsid w:val="00D71DBE"/>
    <w:rsid w:val="00D72D48"/>
    <w:rsid w:val="00D82C2F"/>
    <w:rsid w:val="00D87A57"/>
    <w:rsid w:val="00DA5B14"/>
    <w:rsid w:val="00DB55FC"/>
    <w:rsid w:val="00DD5541"/>
    <w:rsid w:val="00DE273B"/>
    <w:rsid w:val="00DF0D7F"/>
    <w:rsid w:val="00DF1BD7"/>
    <w:rsid w:val="00DF596B"/>
    <w:rsid w:val="00E16078"/>
    <w:rsid w:val="00E23E87"/>
    <w:rsid w:val="00E34140"/>
    <w:rsid w:val="00E45B6F"/>
    <w:rsid w:val="00E45FD7"/>
    <w:rsid w:val="00E5645F"/>
    <w:rsid w:val="00E5646A"/>
    <w:rsid w:val="00E8555C"/>
    <w:rsid w:val="00E91981"/>
    <w:rsid w:val="00E93EAF"/>
    <w:rsid w:val="00EA5BD0"/>
    <w:rsid w:val="00EA629D"/>
    <w:rsid w:val="00EC5BDE"/>
    <w:rsid w:val="00EF26B6"/>
    <w:rsid w:val="00EF279D"/>
    <w:rsid w:val="00F3262C"/>
    <w:rsid w:val="00F343DD"/>
    <w:rsid w:val="00F375D4"/>
    <w:rsid w:val="00F52A49"/>
    <w:rsid w:val="00F70233"/>
    <w:rsid w:val="00F746FA"/>
    <w:rsid w:val="00F963C0"/>
    <w:rsid w:val="00FA36B7"/>
    <w:rsid w:val="00FB4AE5"/>
    <w:rsid w:val="00FE3C64"/>
    <w:rsid w:val="00FE43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498737401">
      <w:bodyDiv w:val="1"/>
      <w:marLeft w:val="0"/>
      <w:marRight w:val="0"/>
      <w:marTop w:val="0"/>
      <w:marBottom w:val="0"/>
      <w:divBdr>
        <w:top w:val="none" w:sz="0" w:space="0" w:color="auto"/>
        <w:left w:val="none" w:sz="0" w:space="0" w:color="auto"/>
        <w:bottom w:val="none" w:sz="0" w:space="0" w:color="auto"/>
        <w:right w:val="none" w:sz="0" w:space="0" w:color="auto"/>
      </w:divBdr>
    </w:div>
    <w:div w:id="62982828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450199267">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582753-F189-4583-A09A-431E6164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6994</Words>
  <Characters>39866</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46767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2022-04-15T07:00:00Z</dcterms:created>
  <dcterms:modified xsi:type="dcterms:W3CDTF">2022-05-19T08:06:00Z</dcterms:modified>
</cp:coreProperties>
</file>